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646" w:rsidRDefault="0018293F">
      <w:pPr>
        <w:pStyle w:val="Default"/>
        <w:jc w:val="both"/>
      </w:pPr>
      <w:r>
        <w:pict>
          <v:shapetype id="_x0000_tole_rId2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pict>
          <v:shape id="ole_rId2" o:spid="_x0000_s1027" type="#_x0000_tole_rId2" style="position:absolute;left:0;text-align:left;margin-left:221.15pt;margin-top:2.65pt;width:62.2pt;height:44.2pt;z-index:251657728;mso-wrap-distance-left:9.05pt;mso-wrap-distance-right:9.05pt;mso-position-horizontal-relative:text;mso-position-vertical-relative:text" o:preferrelative="t" filled="t" fillcolor="white">
            <v:imagedata r:id="rId5" o:title=""/>
          </v:shape>
        </w:pict>
      </w:r>
    </w:p>
    <w:p w:rsidR="00DC7646" w:rsidRDefault="00DC7646">
      <w:pPr>
        <w:jc w:val="center"/>
        <w:rPr>
          <w:rFonts w:hint="eastAsia"/>
          <w:lang w:eastAsia="ru-RU"/>
        </w:rPr>
      </w:pPr>
    </w:p>
    <w:p w:rsidR="00DC7646" w:rsidRDefault="00DC7646">
      <w:pPr>
        <w:jc w:val="center"/>
        <w:rPr>
          <w:rFonts w:hint="eastAsia"/>
          <w:lang w:eastAsia="ru-RU"/>
        </w:rPr>
      </w:pPr>
    </w:p>
    <w:p w:rsidR="00DC7646" w:rsidRDefault="00DC7646">
      <w:pPr>
        <w:jc w:val="center"/>
        <w:rPr>
          <w:rFonts w:hint="eastAsia"/>
          <w:sz w:val="16"/>
          <w:lang w:eastAsia="ru-RU"/>
        </w:rPr>
      </w:pPr>
    </w:p>
    <w:p w:rsidR="00DC7646" w:rsidRPr="004B70CE" w:rsidRDefault="000E7910">
      <w:pPr>
        <w:pStyle w:val="Heading1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40"/>
          <w:lang w:val="ru-RU"/>
        </w:rPr>
      </w:pPr>
      <w:r w:rsidRPr="004B70CE">
        <w:rPr>
          <w:rFonts w:ascii="Times New Roman" w:hAnsi="Times New Roman" w:cs="Times New Roman"/>
          <w:b/>
          <w:sz w:val="40"/>
          <w:lang w:val="ru-RU"/>
        </w:rPr>
        <w:t>АДМИНИСТРАЦИЯ</w:t>
      </w:r>
    </w:p>
    <w:p w:rsidR="00DC7646" w:rsidRPr="004B70CE" w:rsidRDefault="000E791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4B70CE">
        <w:rPr>
          <w:rFonts w:ascii="Times New Roman" w:hAnsi="Times New Roman" w:cs="Times New Roman"/>
          <w:b/>
        </w:rPr>
        <w:t xml:space="preserve">ЛАЗОВСКОГО МУНИЦИПАЛЬНОГО ОКРУГА ПРИМОРСКОГО КРАЯ </w:t>
      </w:r>
    </w:p>
    <w:p w:rsidR="00DC7646" w:rsidRDefault="0018293F">
      <w:pPr>
        <w:jc w:val="center"/>
        <w:rPr>
          <w:rFonts w:hint="eastAsia"/>
          <w:b/>
          <w:lang w:eastAsia="ru-RU"/>
        </w:rPr>
      </w:pPr>
      <w:r>
        <w:rPr>
          <w:rFonts w:hint="eastAsia"/>
          <w:b/>
          <w:lang w:eastAsia="ru-RU"/>
        </w:rPr>
        <w:pict>
          <v:line id="Фигура 1" o:spid="_x0000_s1026" style="position:absolute;left:0;text-align:left;z-index:251658752" from="5.15pt,9.25pt" to="491.1pt,9.25pt" o:allowincell="f" strokeweight=".88mm">
            <v:fill o:detectmouseclick="t"/>
            <v:stroke joinstyle="miter"/>
          </v:line>
        </w:pict>
      </w:r>
    </w:p>
    <w:p w:rsidR="00DC7646" w:rsidRDefault="00DC7646">
      <w:pPr>
        <w:jc w:val="center"/>
        <w:rPr>
          <w:rFonts w:hint="eastAsia"/>
          <w:b/>
          <w:sz w:val="28"/>
        </w:rPr>
      </w:pPr>
    </w:p>
    <w:p w:rsidR="00DC7646" w:rsidRPr="004B70CE" w:rsidRDefault="000E7910">
      <w:pPr>
        <w:pStyle w:val="Heading2"/>
        <w:numPr>
          <w:ilvl w:val="1"/>
          <w:numId w:val="1"/>
        </w:numPr>
        <w:rPr>
          <w:rFonts w:ascii="Times New Roman" w:hAnsi="Times New Roman" w:cs="Times New Roman"/>
          <w:i/>
          <w:sz w:val="40"/>
          <w:szCs w:val="40"/>
        </w:rPr>
      </w:pPr>
      <w:r w:rsidRPr="004B70CE">
        <w:rPr>
          <w:rFonts w:ascii="Times New Roman" w:hAnsi="Times New Roman" w:cs="Times New Roman"/>
          <w:i/>
          <w:sz w:val="40"/>
          <w:szCs w:val="40"/>
        </w:rPr>
        <w:t>ПОСТАНОВЛЕНИЕ</w:t>
      </w:r>
    </w:p>
    <w:p w:rsidR="00DC7646" w:rsidRDefault="00DC7646">
      <w:pPr>
        <w:rPr>
          <w:rFonts w:hint="eastAsia"/>
          <w:i/>
          <w:sz w:val="30"/>
          <w:szCs w:val="30"/>
        </w:rPr>
      </w:pPr>
    </w:p>
    <w:p w:rsidR="00DC7646" w:rsidRPr="004B70CE" w:rsidRDefault="004B70CE">
      <w:pPr>
        <w:pStyle w:val="a5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B70CE">
        <w:rPr>
          <w:rFonts w:ascii="Times New Roman" w:hAnsi="Times New Roman" w:cs="Times New Roman"/>
          <w:sz w:val="26"/>
          <w:szCs w:val="26"/>
        </w:rPr>
        <w:t xml:space="preserve">16  </w:t>
      </w:r>
      <w:r w:rsidR="000E7910" w:rsidRPr="004B70CE">
        <w:rPr>
          <w:rFonts w:ascii="Times New Roman" w:hAnsi="Times New Roman" w:cs="Times New Roman"/>
          <w:sz w:val="26"/>
          <w:szCs w:val="26"/>
        </w:rPr>
        <w:t xml:space="preserve">июля 2025 г.                          </w:t>
      </w:r>
      <w:r w:rsidRPr="004B70CE">
        <w:rPr>
          <w:rFonts w:ascii="Times New Roman" w:hAnsi="Times New Roman" w:cs="Times New Roman"/>
          <w:sz w:val="26"/>
          <w:szCs w:val="26"/>
        </w:rPr>
        <w:t xml:space="preserve">         </w:t>
      </w:r>
      <w:r w:rsidR="000E7910" w:rsidRPr="004B70CE">
        <w:rPr>
          <w:rFonts w:ascii="Times New Roman" w:hAnsi="Times New Roman" w:cs="Times New Roman"/>
          <w:sz w:val="26"/>
          <w:szCs w:val="26"/>
        </w:rPr>
        <w:t xml:space="preserve">   с. Лазо</w:t>
      </w:r>
      <w:r w:rsidRPr="004B70C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№ 733</w:t>
      </w:r>
    </w:p>
    <w:p w:rsidR="00DC7646" w:rsidRPr="004B70CE" w:rsidRDefault="00DC7646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7646" w:rsidRPr="004B70CE" w:rsidRDefault="000E7910" w:rsidP="004B70C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70CE">
        <w:rPr>
          <w:rFonts w:ascii="Times New Roman" w:hAnsi="Times New Roman" w:cs="Times New Roman"/>
          <w:b/>
          <w:sz w:val="26"/>
          <w:szCs w:val="26"/>
        </w:rPr>
        <w:t>Об утверждении границ прилегающих территорий,</w:t>
      </w:r>
    </w:p>
    <w:p w:rsidR="00DC7646" w:rsidRPr="004B70CE" w:rsidRDefault="000E7910" w:rsidP="004B70C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4B70CE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Pr="004B70C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4B70CE">
        <w:rPr>
          <w:rFonts w:ascii="Times New Roman" w:hAnsi="Times New Roman" w:cs="Times New Roman"/>
          <w:b/>
          <w:sz w:val="26"/>
          <w:szCs w:val="26"/>
        </w:rPr>
        <w:t>которых</w:t>
      </w:r>
      <w:proofErr w:type="gramEnd"/>
      <w:r w:rsidRPr="004B70CE">
        <w:rPr>
          <w:rFonts w:ascii="Times New Roman" w:hAnsi="Times New Roman" w:cs="Times New Roman"/>
          <w:b/>
          <w:sz w:val="26"/>
          <w:szCs w:val="26"/>
        </w:rPr>
        <w:t xml:space="preserve"> не допускается розничная продажа алкогольной продукции                           и розничная продажа алкогольной продукции при оказании услуг общественного питания на территории </w:t>
      </w:r>
      <w:proofErr w:type="spellStart"/>
      <w:r w:rsidRPr="004B70CE">
        <w:rPr>
          <w:rFonts w:ascii="Times New Roman" w:hAnsi="Times New Roman" w:cs="Times New Roman"/>
          <w:b/>
          <w:sz w:val="26"/>
          <w:szCs w:val="26"/>
        </w:rPr>
        <w:t>Лазовского</w:t>
      </w:r>
      <w:proofErr w:type="spellEnd"/>
      <w:r w:rsidRPr="004B70CE">
        <w:rPr>
          <w:rFonts w:ascii="Times New Roman" w:hAnsi="Times New Roman" w:cs="Times New Roman"/>
          <w:b/>
          <w:sz w:val="26"/>
          <w:szCs w:val="26"/>
        </w:rPr>
        <w:t xml:space="preserve"> муниципального округа</w:t>
      </w:r>
    </w:p>
    <w:p w:rsidR="00DC7646" w:rsidRPr="004B70CE" w:rsidRDefault="00DC7646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DC7646" w:rsidRPr="004B70CE" w:rsidRDefault="00DC7646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7646" w:rsidRPr="004B70CE" w:rsidRDefault="004B70CE" w:rsidP="004B70C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6">
        <w:r w:rsidR="000E7910" w:rsidRPr="004B70CE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0E7910" w:rsidRPr="004B70CE">
        <w:rPr>
          <w:rFonts w:ascii="Times New Roman" w:hAnsi="Times New Roman" w:cs="Times New Roman"/>
          <w:sz w:val="26"/>
          <w:szCs w:val="26"/>
        </w:rPr>
        <w:t xml:space="preserve"> от 22 ноября 1995 года № 171-ФЗ                       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Законом Приморского края от 02 декабря 2009 года № 536-КЗ «О регулировании розничной продажи алкогольной                                              и спиртосодержащей продукции, безалкогольных тонизирующих напитков                          и профилактике алкоголизма на территории Приморского края», </w:t>
      </w:r>
      <w:hyperlink r:id="rId7">
        <w:r w:rsidR="000E7910" w:rsidRPr="004B70CE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="000E7910" w:rsidRPr="004B70CE">
        <w:rPr>
          <w:rFonts w:ascii="Times New Roman" w:hAnsi="Times New Roman" w:cs="Times New Roman"/>
          <w:sz w:val="26"/>
          <w:szCs w:val="26"/>
        </w:rPr>
        <w:t xml:space="preserve"> Правительства Российской</w:t>
      </w:r>
      <w:proofErr w:type="gramEnd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E7910" w:rsidRPr="004B70CE">
        <w:rPr>
          <w:rFonts w:ascii="Times New Roman" w:hAnsi="Times New Roman" w:cs="Times New Roman"/>
          <w:sz w:val="26"/>
          <w:szCs w:val="26"/>
        </w:rPr>
        <w:t>Федерации от 23 декабря 2020 года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 заключени</w:t>
      </w:r>
      <w:r>
        <w:rPr>
          <w:rFonts w:ascii="Times New Roman" w:hAnsi="Times New Roman" w:cs="Times New Roman"/>
          <w:sz w:val="26"/>
          <w:szCs w:val="26"/>
        </w:rPr>
        <w:t xml:space="preserve">ем специальной  комиссии </w:t>
      </w:r>
      <w:r w:rsidR="000E7910" w:rsidRPr="004B70CE">
        <w:rPr>
          <w:rFonts w:ascii="Times New Roman" w:hAnsi="Times New Roman" w:cs="Times New Roman"/>
          <w:sz w:val="26"/>
          <w:szCs w:val="26"/>
        </w:rPr>
        <w:t xml:space="preserve">  по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E7910" w:rsidRPr="004B70CE">
        <w:rPr>
          <w:rFonts w:ascii="Times New Roman" w:hAnsi="Times New Roman" w:cs="Times New Roman"/>
          <w:sz w:val="26"/>
          <w:szCs w:val="26"/>
        </w:rPr>
        <w:t>оценке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E7910" w:rsidRPr="004B70CE">
        <w:rPr>
          <w:rFonts w:ascii="Times New Roman" w:hAnsi="Times New Roman" w:cs="Times New Roman"/>
          <w:sz w:val="26"/>
          <w:szCs w:val="26"/>
        </w:rPr>
        <w:t xml:space="preserve"> рисков, связанных  с  принятием постановления администрации </w:t>
      </w:r>
      <w:proofErr w:type="spellStart"/>
      <w:r w:rsidR="000E7910" w:rsidRPr="004B70CE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 муниципального округа, утверждающего  границы территорий, на которых не допускается розничная  продажа алкогольной продукции</w:t>
      </w:r>
      <w:proofErr w:type="gramEnd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и розничная продажа алкогольной продукции  при оказании услуг общественного питания </w:t>
      </w:r>
      <w:r>
        <w:rPr>
          <w:rFonts w:ascii="Times New Roman" w:hAnsi="Times New Roman" w:cs="Times New Roman"/>
          <w:sz w:val="26"/>
          <w:szCs w:val="26"/>
        </w:rPr>
        <w:t>на территории</w:t>
      </w:r>
      <w:r w:rsidR="000E7910" w:rsidRPr="006C20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C202B" w:rsidRPr="004B70CE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6C202B" w:rsidRPr="004B70CE">
        <w:rPr>
          <w:rFonts w:ascii="Times New Roman" w:hAnsi="Times New Roman" w:cs="Times New Roman"/>
          <w:sz w:val="26"/>
          <w:szCs w:val="26"/>
        </w:rPr>
        <w:t xml:space="preserve"> </w:t>
      </w:r>
      <w:r w:rsidR="000E7910" w:rsidRPr="004B70CE">
        <w:rPr>
          <w:rFonts w:ascii="Times New Roman" w:hAnsi="Times New Roman" w:cs="Times New Roman"/>
          <w:sz w:val="26"/>
          <w:szCs w:val="26"/>
        </w:rPr>
        <w:t xml:space="preserve">муниципального округа,  итогами общественного обсуждения по проекту постановления администрации </w:t>
      </w:r>
      <w:proofErr w:type="spellStart"/>
      <w:r w:rsidR="000E7910" w:rsidRPr="004B70CE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 муниципального округа Приморского края «Об утверждении границ прилегающих территорий, на которых не допускается розничная продажа алкогольной продукции и розничная продажа алкогольной продукции при </w:t>
      </w:r>
      <w:r w:rsidR="000E7910" w:rsidRPr="004B70CE">
        <w:rPr>
          <w:rFonts w:ascii="Times New Roman" w:hAnsi="Times New Roman" w:cs="Times New Roman"/>
          <w:sz w:val="26"/>
          <w:szCs w:val="26"/>
        </w:rPr>
        <w:lastRenderedPageBreak/>
        <w:t xml:space="preserve">оказании услуг общественного питания на территории </w:t>
      </w:r>
      <w:proofErr w:type="spellStart"/>
      <w:r w:rsidR="000E7910" w:rsidRPr="004B70CE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 муниципального округа Приморского края»,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8">
        <w:r w:rsidR="000E7910" w:rsidRPr="004B70CE">
          <w:rPr>
            <w:rFonts w:ascii="Times New Roman" w:hAnsi="Times New Roman" w:cs="Times New Roman"/>
            <w:sz w:val="26"/>
            <w:szCs w:val="26"/>
          </w:rPr>
          <w:t>Устава</w:t>
        </w:r>
      </w:hyperlink>
      <w:r w:rsidR="000E7910" w:rsidRPr="004B70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7910" w:rsidRPr="004B70CE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proofErr w:type="gramEnd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  округа, администрация </w:t>
      </w:r>
      <w:r w:rsidR="006C20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7910" w:rsidRPr="004B70CE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6C202B">
        <w:rPr>
          <w:rFonts w:ascii="Times New Roman" w:hAnsi="Times New Roman" w:cs="Times New Roman"/>
          <w:sz w:val="26"/>
          <w:szCs w:val="26"/>
        </w:rPr>
        <w:t xml:space="preserve"> </w:t>
      </w:r>
      <w:r w:rsidR="000E7910" w:rsidRPr="004B70CE">
        <w:rPr>
          <w:rFonts w:ascii="Times New Roman" w:hAnsi="Times New Roman" w:cs="Times New Roman"/>
          <w:sz w:val="26"/>
          <w:szCs w:val="26"/>
        </w:rPr>
        <w:t xml:space="preserve"> муниципального округа Приморского края </w:t>
      </w:r>
    </w:p>
    <w:p w:rsidR="00DC7646" w:rsidRPr="004B70CE" w:rsidRDefault="00DC7646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DC7646" w:rsidRPr="004B70CE" w:rsidRDefault="000E7910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B70CE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DC7646" w:rsidRPr="004B70CE" w:rsidRDefault="00DC7646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C7646" w:rsidRPr="004B70CE" w:rsidRDefault="004B70CE" w:rsidP="004B70CE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0E7910" w:rsidRPr="004B70CE">
        <w:rPr>
          <w:rFonts w:ascii="Times New Roman" w:hAnsi="Times New Roman" w:cs="Times New Roman"/>
          <w:sz w:val="26"/>
          <w:szCs w:val="26"/>
        </w:rPr>
        <w:t xml:space="preserve">1.  Утвердить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</w:t>
      </w:r>
      <w:proofErr w:type="spellStart"/>
      <w:r w:rsidR="000E7910" w:rsidRPr="004B70CE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 муниципального округа: </w:t>
      </w:r>
    </w:p>
    <w:p w:rsidR="00DC7646" w:rsidRPr="004B70CE" w:rsidRDefault="004B70C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E7910" w:rsidRPr="004B70CE">
        <w:rPr>
          <w:rFonts w:ascii="Times New Roman" w:hAnsi="Times New Roman" w:cs="Times New Roman"/>
          <w:sz w:val="26"/>
          <w:szCs w:val="26"/>
        </w:rPr>
        <w:t>к зданиям, строениям, сооружениям, помещениям, находящихся  во владении и (или) 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 – не менее 30 метров;</w:t>
      </w:r>
    </w:p>
    <w:p w:rsidR="00DC7646" w:rsidRPr="004B70CE" w:rsidRDefault="004B70C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E7910" w:rsidRPr="004B70CE">
        <w:rPr>
          <w:rFonts w:ascii="Times New Roman" w:hAnsi="Times New Roman" w:cs="Times New Roman"/>
          <w:sz w:val="26"/>
          <w:szCs w:val="26"/>
        </w:rPr>
        <w:t>к зданиям, строениям, сооружениям, помещениям, находящимся во владении     и (или) пользовании организаций, осуществляющих обучение несовершеннолетних – не менее 30 метров;</w:t>
      </w:r>
      <w:proofErr w:type="gramEnd"/>
    </w:p>
    <w:p w:rsidR="00DC7646" w:rsidRPr="004B70CE" w:rsidRDefault="004B70C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E7910" w:rsidRPr="004B70CE">
        <w:rPr>
          <w:rFonts w:ascii="Times New Roman" w:hAnsi="Times New Roman" w:cs="Times New Roman"/>
          <w:sz w:val="26"/>
          <w:szCs w:val="26"/>
        </w:rPr>
        <w:t>к зданиям, строениям, сооружениям, помещениям, находящимся во владении               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 – не</w:t>
      </w:r>
      <w:proofErr w:type="gramEnd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 менее 25 метров;</w:t>
      </w:r>
    </w:p>
    <w:p w:rsidR="00DC7646" w:rsidRPr="004B70CE" w:rsidRDefault="004B70C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E7910" w:rsidRPr="004B70CE">
        <w:rPr>
          <w:rFonts w:ascii="Times New Roman" w:hAnsi="Times New Roman" w:cs="Times New Roman"/>
          <w:sz w:val="26"/>
          <w:szCs w:val="26"/>
        </w:rPr>
        <w:t xml:space="preserve">к спортивным сооружениям, которые являются объектами </w:t>
      </w:r>
      <w:proofErr w:type="gramStart"/>
      <w:r w:rsidR="000E7910" w:rsidRPr="004B70CE">
        <w:rPr>
          <w:rFonts w:ascii="Times New Roman" w:hAnsi="Times New Roman" w:cs="Times New Roman"/>
          <w:sz w:val="26"/>
          <w:szCs w:val="26"/>
        </w:rPr>
        <w:t>недвижимости</w:t>
      </w:r>
      <w:proofErr w:type="gramEnd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   и права на которые зарегистрированы в установленном порядке - не менее 30 метров;</w:t>
      </w:r>
    </w:p>
    <w:p w:rsidR="00DC7646" w:rsidRPr="004B70CE" w:rsidRDefault="004B70C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E7910" w:rsidRPr="004B70CE">
        <w:rPr>
          <w:rFonts w:ascii="Times New Roman" w:hAnsi="Times New Roman" w:cs="Times New Roman"/>
          <w:sz w:val="26"/>
          <w:szCs w:val="26"/>
        </w:rPr>
        <w:t xml:space="preserve">к боевым позициям войск, полигонам, узлам связи, расположениям воинских частей, специальным технологическим комплексам, зданиям и сооружениям, предназначенным для управления войсками, размещения и хранения военной техники, военного имущества и оборудования, испытания вооружения, зданиям                     и сооружениям производственных и научно-исследовательских организаций Вооруженных Сил Российской Федерации, других войск, воинских формирований и </w:t>
      </w:r>
      <w:r w:rsidR="000E7910" w:rsidRPr="004B70CE">
        <w:rPr>
          <w:rFonts w:ascii="Times New Roman" w:hAnsi="Times New Roman" w:cs="Times New Roman"/>
          <w:sz w:val="26"/>
          <w:szCs w:val="26"/>
        </w:rPr>
        <w:lastRenderedPageBreak/>
        <w:t>органов, обеспечивающим оборону и безопасность Российской Федерации      - не менее 30 метров;</w:t>
      </w:r>
      <w:proofErr w:type="gramEnd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 к вокзалам – не менее 25 метров;</w:t>
      </w:r>
    </w:p>
    <w:p w:rsidR="00DC7646" w:rsidRPr="004B70CE" w:rsidRDefault="004B70C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E7910" w:rsidRPr="004B70CE">
        <w:rPr>
          <w:rFonts w:ascii="Times New Roman" w:hAnsi="Times New Roman" w:cs="Times New Roman"/>
          <w:sz w:val="26"/>
          <w:szCs w:val="26"/>
        </w:rPr>
        <w:t xml:space="preserve">к местам нахождения источников повышенной опасности, определяемых органами государственной власти Приморского края - не  менее 30 метров; </w:t>
      </w:r>
    </w:p>
    <w:p w:rsidR="00DC7646" w:rsidRPr="004B70CE" w:rsidRDefault="004B70C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E7910" w:rsidRPr="004B70CE">
        <w:rPr>
          <w:rFonts w:ascii="Times New Roman" w:hAnsi="Times New Roman" w:cs="Times New Roman"/>
          <w:sz w:val="26"/>
          <w:szCs w:val="26"/>
        </w:rPr>
        <w:t>к местам массового скопления граждан в период проведения публичных мероприятий, организуемых в соответствии с Федеральным законом от 19 июня 2004 года № 54-ФЗ «О собраниях, митингах, демонстрациях, шествиях   и пикетированиях», и на прилегающим к таким местам территориях, границы которых устанавливаются органами государственной власти субъектов Российской Федерации при согласовании проведения таких мероприятий – 100 метров.</w:t>
      </w:r>
      <w:proofErr w:type="gramEnd"/>
    </w:p>
    <w:p w:rsidR="00DC7646" w:rsidRPr="004B70CE" w:rsidRDefault="006C202B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E7910" w:rsidRPr="004B70CE">
        <w:rPr>
          <w:rFonts w:ascii="Times New Roman" w:hAnsi="Times New Roman" w:cs="Times New Roman"/>
          <w:sz w:val="26"/>
          <w:szCs w:val="26"/>
        </w:rPr>
        <w:t>2. Способ расчета расстояния от организаций и объектов, в которых запрещена розничная продажа алкогольной продукции, до границ прилегающих территорий:</w:t>
      </w:r>
    </w:p>
    <w:p w:rsidR="00DC7646" w:rsidRPr="004B70CE" w:rsidRDefault="006C202B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E7910" w:rsidRPr="004B70CE">
        <w:rPr>
          <w:rFonts w:ascii="Times New Roman" w:hAnsi="Times New Roman" w:cs="Times New Roman"/>
          <w:sz w:val="26"/>
          <w:szCs w:val="26"/>
        </w:rPr>
        <w:t>2.1. Расстояния, указанные в пункте 1 настоящего постановления, определяются    по радиусу (кратчайшее расстояние по прямой линии) без учета рельефа территории, искусственных и естественных преград следующим образом:</w:t>
      </w:r>
    </w:p>
    <w:p w:rsidR="00DC7646" w:rsidRPr="004B70CE" w:rsidRDefault="006C202B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E7910" w:rsidRPr="004B70CE">
        <w:rPr>
          <w:rFonts w:ascii="Times New Roman" w:hAnsi="Times New Roman" w:cs="Times New Roman"/>
          <w:sz w:val="26"/>
          <w:szCs w:val="26"/>
        </w:rPr>
        <w:t>2.1.1. При отсутствии обособленной территории расстояние измеряется от входа для посетителей в здание (строение, сооружение), в котором расположены организации и (или) объекты, на территории которых не допускается розничная продажа алкогольной продукции, до входа для посетителей в стационарный торговый объект и (или)  объект общественного питания;</w:t>
      </w:r>
    </w:p>
    <w:p w:rsidR="00DC7646" w:rsidRPr="004B70CE" w:rsidRDefault="006C202B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0E7910" w:rsidRPr="004B70CE">
        <w:rPr>
          <w:rFonts w:ascii="Times New Roman" w:hAnsi="Times New Roman" w:cs="Times New Roman"/>
          <w:sz w:val="26"/>
          <w:szCs w:val="26"/>
        </w:rPr>
        <w:t>2.1.2. При наличии обособленной территории расстояние измеряется от входа на обособленную территорию для посетителей, в котором расположены организации и (или) объекты, на территории которых не допускается розничная продажа алкогольной продукции, до входа для посетителей в стационарный торговый объект  и (или)   объект  общественного питания;</w:t>
      </w:r>
    </w:p>
    <w:p w:rsidR="00DC7646" w:rsidRPr="004B70CE" w:rsidRDefault="006C202B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0E7910" w:rsidRPr="004B70CE">
        <w:rPr>
          <w:rFonts w:ascii="Times New Roman" w:hAnsi="Times New Roman" w:cs="Times New Roman"/>
          <w:sz w:val="26"/>
          <w:szCs w:val="26"/>
        </w:rPr>
        <w:t>2.1.3. При налич</w:t>
      </w:r>
      <w:proofErr w:type="gramStart"/>
      <w:r w:rsidR="000E7910" w:rsidRPr="004B70CE">
        <w:rPr>
          <w:rFonts w:ascii="Times New Roman" w:hAnsi="Times New Roman" w:cs="Times New Roman"/>
          <w:sz w:val="26"/>
          <w:szCs w:val="26"/>
        </w:rPr>
        <w:t>ии у о</w:t>
      </w:r>
      <w:proofErr w:type="gramEnd"/>
      <w:r w:rsidR="000E7910" w:rsidRPr="004B70CE">
        <w:rPr>
          <w:rFonts w:ascii="Times New Roman" w:hAnsi="Times New Roman" w:cs="Times New Roman"/>
          <w:sz w:val="26"/>
          <w:szCs w:val="26"/>
        </w:rPr>
        <w:t>рганизации и (или) объекта, на территории которого   не допускается розничная продажа алкогольной продукции и (или)                                      у стационарного торгового объекта и (или)  объекта  общественного питания, более одного входа для посетителей, прилегающая территория определяется  от каждого входа.  Пожарные, запасные  и иные входы, выходы  в здания (строения, сооружения), которые не используются для посетителей, при определении прилегающих территорий не учитываются.</w:t>
      </w:r>
    </w:p>
    <w:p w:rsidR="00DC7646" w:rsidRPr="004B70CE" w:rsidRDefault="006C202B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E7910" w:rsidRPr="004B70CE">
        <w:rPr>
          <w:rFonts w:ascii="Times New Roman" w:hAnsi="Times New Roman" w:cs="Times New Roman"/>
          <w:sz w:val="26"/>
          <w:szCs w:val="26"/>
        </w:rPr>
        <w:t xml:space="preserve">2.1.4. </w:t>
      </w:r>
      <w:proofErr w:type="gramStart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В случаях, когда объект торговли, общественного питания и организация    и (или) объект, на территории которых не допускается розничная продажа </w:t>
      </w:r>
      <w:r w:rsidR="000E7910" w:rsidRPr="004B70CE">
        <w:rPr>
          <w:rFonts w:ascii="Times New Roman" w:hAnsi="Times New Roman" w:cs="Times New Roman"/>
          <w:sz w:val="26"/>
          <w:szCs w:val="26"/>
        </w:rPr>
        <w:lastRenderedPageBreak/>
        <w:t>алкогольной продукции, расположены в разных частях одного здания, сооружения, помещения (один почтовый адрес), но имеют обособленные входы и выходы, расстояние определяется от входа для посетителей в часть здания (строения, сооружения), в котором расположена организация  и (или) объект, на территории которой не</w:t>
      </w:r>
      <w:proofErr w:type="gramEnd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 допускается розничная продажа алкогольной продукции, до входа   для посетителей в стационарный торговый объект, объект, осуществляющий розничную продажу алкогольной продукции при оказании услуг общественного питания.</w:t>
      </w:r>
    </w:p>
    <w:p w:rsidR="00DC7646" w:rsidRPr="004B70CE" w:rsidRDefault="006C202B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E7910" w:rsidRPr="004B70CE">
        <w:rPr>
          <w:rFonts w:ascii="Times New Roman" w:hAnsi="Times New Roman" w:cs="Times New Roman"/>
          <w:sz w:val="26"/>
          <w:szCs w:val="26"/>
        </w:rPr>
        <w:t>2.1.5. Границы прилегающих территорий, на которых не допускается розничная  продажа алкогольной продукции и розничная продажа алкогольной продукции    при оказании услуг общественного питания, устанавливаются в пределах одного этажа торгового центра.</w:t>
      </w:r>
    </w:p>
    <w:p w:rsidR="00DC7646" w:rsidRPr="004B70CE" w:rsidRDefault="006C202B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0E7910" w:rsidRPr="004B70CE">
        <w:rPr>
          <w:rFonts w:ascii="Times New Roman" w:hAnsi="Times New Roman" w:cs="Times New Roman"/>
          <w:sz w:val="26"/>
          <w:szCs w:val="26"/>
        </w:rPr>
        <w:t xml:space="preserve">2.1.6. Прилегающая территория к многоквартирным домам определяется  в соответствии Правила благоустройства территории </w:t>
      </w:r>
      <w:proofErr w:type="spellStart"/>
      <w:r w:rsidR="000E7910" w:rsidRPr="004B70CE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 муниципального округа Приморского края, принятых  решением Думы муниципального округа Приморского края от 31.03.2021 г. № 109-МПА</w:t>
      </w:r>
      <w:proofErr w:type="gramStart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6C202B" w:rsidRDefault="006C202B" w:rsidP="006C202B">
      <w:pPr>
        <w:pStyle w:val="a8"/>
        <w:widowControl w:val="0"/>
        <w:tabs>
          <w:tab w:val="clear" w:pos="4677"/>
          <w:tab w:val="clear" w:pos="9355"/>
        </w:tabs>
        <w:spacing w:line="360" w:lineRule="auto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       3</w:t>
      </w:r>
      <w:r w:rsidR="000E7910" w:rsidRPr="004B70CE">
        <w:rPr>
          <w:sz w:val="26"/>
          <w:szCs w:val="26"/>
        </w:rPr>
        <w:t>. Начальнику управления делами (</w:t>
      </w:r>
      <w:proofErr w:type="spellStart"/>
      <w:r w:rsidR="000E7910" w:rsidRPr="004B70CE">
        <w:rPr>
          <w:sz w:val="26"/>
          <w:szCs w:val="26"/>
        </w:rPr>
        <w:t>Матвеенко</w:t>
      </w:r>
      <w:proofErr w:type="spellEnd"/>
      <w:r w:rsidR="000E7910" w:rsidRPr="004B70CE">
        <w:rPr>
          <w:sz w:val="26"/>
          <w:szCs w:val="26"/>
        </w:rPr>
        <w:t xml:space="preserve"> Л.Р.) </w:t>
      </w:r>
      <w:r>
        <w:rPr>
          <w:color w:val="000000" w:themeColor="text1"/>
          <w:sz w:val="26"/>
          <w:szCs w:val="26"/>
        </w:rPr>
        <w:t>обеспечить размещение н</w:t>
      </w:r>
      <w:r>
        <w:rPr>
          <w:color w:val="000000" w:themeColor="text1"/>
          <w:sz w:val="26"/>
          <w:szCs w:val="26"/>
        </w:rPr>
        <w:t>а</w:t>
      </w:r>
      <w:r>
        <w:rPr>
          <w:color w:val="000000" w:themeColor="text1"/>
          <w:sz w:val="26"/>
          <w:szCs w:val="26"/>
        </w:rPr>
        <w:t>стоящего постановления</w:t>
      </w:r>
      <w:r w:rsidRPr="007262F1">
        <w:rPr>
          <w:color w:val="000000" w:themeColor="text1"/>
          <w:sz w:val="26"/>
          <w:szCs w:val="26"/>
        </w:rPr>
        <w:t xml:space="preserve"> на официальном сайте администрации </w:t>
      </w:r>
      <w:proofErr w:type="spellStart"/>
      <w:r w:rsidRPr="007262F1">
        <w:rPr>
          <w:color w:val="000000" w:themeColor="text1"/>
          <w:sz w:val="26"/>
          <w:szCs w:val="26"/>
        </w:rPr>
        <w:t>Лазовского</w:t>
      </w:r>
      <w:proofErr w:type="spellEnd"/>
      <w:r w:rsidRPr="007262F1">
        <w:rPr>
          <w:color w:val="000000" w:themeColor="text1"/>
          <w:sz w:val="26"/>
          <w:szCs w:val="26"/>
        </w:rPr>
        <w:t xml:space="preserve"> муниц</w:t>
      </w:r>
      <w:r w:rsidRPr="007262F1">
        <w:rPr>
          <w:color w:val="000000" w:themeColor="text1"/>
          <w:sz w:val="26"/>
          <w:szCs w:val="26"/>
        </w:rPr>
        <w:t>и</w:t>
      </w:r>
      <w:r w:rsidRPr="007262F1">
        <w:rPr>
          <w:color w:val="000000" w:themeColor="text1"/>
          <w:sz w:val="26"/>
          <w:szCs w:val="26"/>
        </w:rPr>
        <w:t>пального округа в сети Интернет.</w:t>
      </w:r>
    </w:p>
    <w:p w:rsidR="00DC7646" w:rsidRPr="004B70CE" w:rsidRDefault="006C202B" w:rsidP="006C202B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</w:t>
      </w:r>
      <w:r w:rsidR="000E7910" w:rsidRPr="004B70CE">
        <w:rPr>
          <w:rFonts w:ascii="Times New Roman" w:hAnsi="Times New Roman" w:cs="Times New Roman"/>
          <w:sz w:val="26"/>
          <w:szCs w:val="26"/>
        </w:rPr>
        <w:t xml:space="preserve">.  </w:t>
      </w:r>
      <w:proofErr w:type="gramStart"/>
      <w:r w:rsidR="000E7910" w:rsidRPr="004B70C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0E7910" w:rsidRPr="004B70CE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DC7646" w:rsidRPr="004B70CE" w:rsidRDefault="00DC764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7646" w:rsidRPr="004B70CE" w:rsidRDefault="00DC764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C7646" w:rsidRPr="004B70CE" w:rsidRDefault="000E7910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B70CE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4B70CE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</w:p>
    <w:p w:rsidR="00DC7646" w:rsidRPr="004B70CE" w:rsidRDefault="000E7910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8"/>
        </w:rPr>
      </w:pPr>
      <w:r w:rsidRPr="004B70CE">
        <w:rPr>
          <w:rFonts w:ascii="Times New Roman" w:hAnsi="Times New Roman" w:cs="Times New Roman"/>
          <w:sz w:val="26"/>
          <w:szCs w:val="28"/>
        </w:rPr>
        <w:t>муниципального округа</w:t>
      </w:r>
      <w:r w:rsidRPr="004B70CE">
        <w:rPr>
          <w:rFonts w:ascii="Times New Roman" w:hAnsi="Times New Roman" w:cs="Times New Roman"/>
          <w:sz w:val="26"/>
          <w:szCs w:val="28"/>
        </w:rPr>
        <w:tab/>
        <w:t xml:space="preserve">                                                                          Ю.А.Мосальский</w:t>
      </w:r>
    </w:p>
    <w:p w:rsidR="00DC7646" w:rsidRPr="004B70CE" w:rsidRDefault="00DC764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C7646" w:rsidRDefault="00DC764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C7646" w:rsidRDefault="00DC764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C7646" w:rsidRDefault="00DC764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C7646" w:rsidRDefault="00DC764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C7646" w:rsidRDefault="00DC764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C7646" w:rsidRDefault="00DC764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C7646" w:rsidRDefault="00DC764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C7646" w:rsidRDefault="00DC764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C7646" w:rsidRDefault="00DC764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sectPr w:rsidR="00DC7646" w:rsidSect="004B70CE">
      <w:pgSz w:w="11906" w:h="16838"/>
      <w:pgMar w:top="567" w:right="851" w:bottom="1134" w:left="1418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D0C96"/>
    <w:multiLevelType w:val="multilevel"/>
    <w:tmpl w:val="0366B9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EA0243"/>
    <w:multiLevelType w:val="multilevel"/>
    <w:tmpl w:val="C5CC9C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4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3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attachedTemplate r:id="rId1"/>
  <w:defaultTabStop w:val="709"/>
  <w:autoHyphenation/>
  <w:characterSpacingControl w:val="doNotCompress"/>
  <w:compat>
    <w:useFELayout/>
  </w:compat>
  <w:rsids>
    <w:rsidRoot w:val="000E7910"/>
    <w:rsid w:val="000E7910"/>
    <w:rsid w:val="0018293F"/>
    <w:rsid w:val="004B70CE"/>
    <w:rsid w:val="006C202B"/>
    <w:rsid w:val="00DC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6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C7646"/>
    <w:pPr>
      <w:keepNext/>
      <w:tabs>
        <w:tab w:val="num" w:pos="0"/>
      </w:tabs>
      <w:jc w:val="center"/>
      <w:outlineLvl w:val="0"/>
    </w:pPr>
    <w:rPr>
      <w:sz w:val="32"/>
      <w:lang w:val="en-US"/>
    </w:rPr>
  </w:style>
  <w:style w:type="paragraph" w:customStyle="1" w:styleId="Heading2">
    <w:name w:val="Heading 2"/>
    <w:basedOn w:val="a"/>
    <w:next w:val="a"/>
    <w:qFormat/>
    <w:rsid w:val="00DC7646"/>
    <w:pPr>
      <w:keepNext/>
      <w:tabs>
        <w:tab w:val="num" w:pos="0"/>
      </w:tabs>
      <w:jc w:val="center"/>
      <w:outlineLvl w:val="1"/>
    </w:pPr>
    <w:rPr>
      <w:b/>
      <w:sz w:val="28"/>
    </w:rPr>
  </w:style>
  <w:style w:type="character" w:customStyle="1" w:styleId="-">
    <w:name w:val="Интернет-ссылка"/>
    <w:rsid w:val="00DC7646"/>
    <w:rPr>
      <w:color w:val="0563C1"/>
      <w:u w:val="single"/>
    </w:rPr>
  </w:style>
  <w:style w:type="character" w:customStyle="1" w:styleId="a3">
    <w:name w:val="Посещённая гиперссылка"/>
    <w:rsid w:val="00DC7646"/>
    <w:rPr>
      <w:color w:val="954F72"/>
      <w:u w:val="single"/>
    </w:rPr>
  </w:style>
  <w:style w:type="paragraph" w:customStyle="1" w:styleId="a4">
    <w:name w:val="Заголовок"/>
    <w:basedOn w:val="a"/>
    <w:next w:val="a5"/>
    <w:qFormat/>
    <w:rsid w:val="00DC764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DC7646"/>
    <w:pPr>
      <w:spacing w:after="140" w:line="276" w:lineRule="auto"/>
    </w:pPr>
  </w:style>
  <w:style w:type="paragraph" w:styleId="a6">
    <w:name w:val="List"/>
    <w:basedOn w:val="a5"/>
    <w:rsid w:val="00DC7646"/>
  </w:style>
  <w:style w:type="paragraph" w:customStyle="1" w:styleId="Caption">
    <w:name w:val="Caption"/>
    <w:basedOn w:val="a"/>
    <w:qFormat/>
    <w:rsid w:val="00DC7646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DC7646"/>
    <w:pPr>
      <w:suppressLineNumbers/>
    </w:pPr>
  </w:style>
  <w:style w:type="paragraph" w:customStyle="1" w:styleId="ConsPlusNormal">
    <w:name w:val="ConsPlusNormal"/>
    <w:qFormat/>
    <w:rsid w:val="00DC7646"/>
    <w:pPr>
      <w:widowControl w:val="0"/>
      <w:overflowPunct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Default">
    <w:name w:val="Default"/>
    <w:qFormat/>
    <w:rsid w:val="00DC7646"/>
    <w:pPr>
      <w:widowControl w:val="0"/>
    </w:pPr>
    <w:rPr>
      <w:rFonts w:ascii="Times New Roman" w:hAnsi="Times New Roman"/>
      <w:color w:val="000000"/>
    </w:rPr>
  </w:style>
  <w:style w:type="paragraph" w:customStyle="1" w:styleId="ConsPlusTitle">
    <w:name w:val="ConsPlusTitle"/>
    <w:qFormat/>
    <w:rsid w:val="00DC7646"/>
    <w:pPr>
      <w:widowControl w:val="0"/>
      <w:overflowPunct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a8">
    <w:name w:val="header"/>
    <w:basedOn w:val="a"/>
    <w:link w:val="a9"/>
    <w:uiPriority w:val="99"/>
    <w:rsid w:val="006C202B"/>
    <w:pPr>
      <w:widowControl/>
      <w:tabs>
        <w:tab w:val="center" w:pos="4677"/>
        <w:tab w:val="right" w:pos="9355"/>
      </w:tabs>
      <w:suppressAutoHyphens w:val="0"/>
    </w:pPr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character" w:customStyle="1" w:styleId="a9">
    <w:name w:val="Верхний колонтитул Знак"/>
    <w:basedOn w:val="a0"/>
    <w:link w:val="a8"/>
    <w:uiPriority w:val="99"/>
    <w:rsid w:val="006C202B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0&amp;n=19395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09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122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7;&#1086;&#1089;&#1090;&#1072;&#1085;&#1086;&#1074;&#1083;&#1077;&#1085;&#1080;&#1077;%20&#1087;&#1086;%20&#1087;&#1088;&#1080;&#1083;&#1077;&#1075;&#1072;&#1102;&#1097;&#1080;&#1084;%20&#1090;&#1077;&#1088;&#1088;&#1080;&#1090;&#1086;&#1088;&#1080;&#1103;&#1084;%20&#1072;&#1083;&#1082;&#1086;&#1075;&#1086;&#1083;&#110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по прилегающим территориям алкоголь</Template>
  <TotalTime>15</TotalTime>
  <Pages>1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2025-07-16T23:39:00Z</cp:lastPrinted>
  <dcterms:created xsi:type="dcterms:W3CDTF">2025-07-16T23:23:00Z</dcterms:created>
  <dcterms:modified xsi:type="dcterms:W3CDTF">2025-07-16T23:40:00Z</dcterms:modified>
  <dc:language>ru-RU</dc:language>
</cp:coreProperties>
</file>