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   07.11</w:t>
      </w:r>
      <w:r>
        <w:rPr>
          <w:b w:val="1"/>
          <w:sz w:val="26"/>
        </w:rPr>
        <w:t>.2025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1106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на право заключения договора аренды земельного участка с кадастровым номером 25:07:210101:1452 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самоуправления»,</w:t>
      </w:r>
      <w:r>
        <w:rPr>
          <w:spacing w:val="4"/>
          <w:sz w:val="26"/>
        </w:rPr>
        <w:t xml:space="preserve"> с Порядком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Лазовского муниципального округа и земельных участков, государственная собственность на которые не разграничена на территории Лазовского муниципального округа, утвержденным решением Думы Лазовского муниципального округа от 20.12.2023 № 458-МПА, в целях вовлечения земельного участка в гражданский оборот,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-34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1. Провести электронный аукцион на право заключения договора аренды земельного участка из земель, государственная собственность на который не разграничена,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с </w:t>
      </w:r>
      <w:r>
        <w:rPr>
          <w:sz w:val="26"/>
        </w:rPr>
        <w:t>кадастровым</w:t>
      </w:r>
      <w:r>
        <w:rPr>
          <w:sz w:val="26"/>
        </w:rPr>
        <w:t xml:space="preserve"> номер</w:t>
      </w:r>
      <w:r>
        <w:rPr>
          <w:sz w:val="26"/>
        </w:rPr>
        <w:t>ом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25:07:210101</w:t>
      </w:r>
      <w:r>
        <w:rPr>
          <w:color w:val="000000"/>
          <w:sz w:val="26"/>
        </w:rPr>
        <w:t>:1452</w:t>
      </w:r>
      <w:r>
        <w:rPr>
          <w:color w:val="000000"/>
          <w:sz w:val="26"/>
        </w:rPr>
        <w:t>, площа</w:t>
      </w:r>
      <w:r>
        <w:rPr>
          <w:color w:val="000000"/>
          <w:sz w:val="26"/>
        </w:rPr>
        <w:t>дью 9700</w:t>
      </w:r>
      <w:r>
        <w:rPr>
          <w:color w:val="000000"/>
          <w:sz w:val="26"/>
        </w:rPr>
        <w:t xml:space="preserve"> кв. м, </w:t>
      </w:r>
      <w:r>
        <w:rPr>
          <w:color w:val="000000"/>
          <w:sz w:val="26"/>
        </w:rPr>
        <w:t xml:space="preserve">по адресу: местоположение установлено относительно ориентира, </w:t>
      </w:r>
      <w:r>
        <w:rPr>
          <w:color w:val="000000"/>
          <w:sz w:val="26"/>
        </w:rPr>
        <w:t>расположенн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го за пределами </w:t>
      </w:r>
      <w:r>
        <w:rPr>
          <w:color w:val="000000"/>
          <w:sz w:val="26"/>
        </w:rPr>
        <w:t xml:space="preserve">участка. </w:t>
      </w:r>
      <w:r>
        <w:rPr>
          <w:color w:val="000000"/>
          <w:sz w:val="26"/>
        </w:rPr>
        <w:t>Ориентир здание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>У</w:t>
      </w:r>
      <w:r>
        <w:rPr>
          <w:color w:val="000000"/>
          <w:sz w:val="26"/>
        </w:rPr>
        <w:t>часток находиться примерно в 550</w:t>
      </w:r>
      <w:r>
        <w:rPr>
          <w:color w:val="000000"/>
          <w:sz w:val="26"/>
        </w:rPr>
        <w:t xml:space="preserve"> м</w:t>
      </w:r>
      <w:r>
        <w:rPr>
          <w:color w:val="000000"/>
          <w:sz w:val="26"/>
        </w:rPr>
        <w:t>етрах</w:t>
      </w:r>
      <w:r>
        <w:rPr>
          <w:color w:val="000000"/>
          <w:sz w:val="26"/>
        </w:rPr>
        <w:t xml:space="preserve"> от ориентира по направлению</w:t>
      </w:r>
      <w:r>
        <w:rPr>
          <w:color w:val="000000"/>
          <w:sz w:val="26"/>
        </w:rPr>
        <w:t xml:space="preserve"> на юг</w:t>
      </w:r>
      <w:r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Почтовый адрес ориентира:</w:t>
      </w:r>
      <w:r>
        <w:rPr>
          <w:color w:val="000000"/>
          <w:sz w:val="26"/>
        </w:rPr>
        <w:t xml:space="preserve"> Российская Федерация, </w:t>
      </w:r>
      <w:r>
        <w:rPr>
          <w:color w:val="000000"/>
          <w:sz w:val="26"/>
        </w:rPr>
        <w:t>Приморский край</w:t>
      </w:r>
      <w:r>
        <w:rPr>
          <w:color w:val="000000"/>
          <w:sz w:val="26"/>
        </w:rPr>
        <w:t>, Лазовский муниципальный округ</w:t>
      </w:r>
      <w:r>
        <w:rPr>
          <w:color w:val="000000"/>
          <w:sz w:val="26"/>
        </w:rPr>
        <w:t>, с. Валентин, ул. Набережная, дом 4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 xml:space="preserve">Категория земель – Земли </w:t>
      </w:r>
      <w:r>
        <w:rPr>
          <w:color w:val="000000"/>
          <w:sz w:val="26"/>
        </w:rPr>
        <w:t>населенных пунктов</w:t>
      </w:r>
      <w:r>
        <w:rPr>
          <w:color w:val="000000"/>
          <w:sz w:val="26"/>
        </w:rPr>
        <w:t xml:space="preserve">, в территориальной </w:t>
      </w:r>
      <w:r>
        <w:rPr>
          <w:color w:val="000000"/>
          <w:sz w:val="26"/>
        </w:rPr>
        <w:t>зоне Р7</w:t>
      </w:r>
      <w:r>
        <w:rPr>
          <w:color w:val="000000"/>
          <w:sz w:val="26"/>
        </w:rPr>
        <w:t xml:space="preserve"> –</w:t>
      </w:r>
      <w:r>
        <w:rPr>
          <w:color w:val="000000"/>
          <w:sz w:val="26"/>
        </w:rPr>
        <w:t xml:space="preserve"> Зона рекреационного назначения</w:t>
      </w:r>
      <w:r>
        <w:rPr>
          <w:color w:val="000000"/>
          <w:sz w:val="26"/>
        </w:rPr>
        <w:t>. Основной вид разрешенного и</w:t>
      </w:r>
      <w:r>
        <w:rPr>
          <w:color w:val="000000"/>
          <w:sz w:val="26"/>
        </w:rPr>
        <w:t xml:space="preserve">спользования </w:t>
      </w:r>
      <w:r>
        <w:rPr>
          <w:color w:val="000000"/>
          <w:sz w:val="26"/>
        </w:rPr>
        <w:t>– Отдых (рекреация)</w:t>
      </w:r>
      <w:r>
        <w:rPr>
          <w:color w:val="000000"/>
          <w:sz w:val="26"/>
        </w:rPr>
        <w:t xml:space="preserve">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  <w:r>
        <w:rPr>
          <w:sz w:val="26"/>
        </w:rPr>
        <w:t>Срок аренды – 10 (десять) лет.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на право заключения договора аренды земельного участка.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sz w:val="26"/>
        </w:rPr>
        <w:fldChar w:fldCharType="begin"/>
      </w:r>
      <w:r>
        <w:rPr>
          <w:rStyle w:val="Style_4_ch"/>
          <w:sz w:val="26"/>
        </w:rPr>
        <w:instrText>HYPERLINK "http://www.torgi.gov.ru"</w:instrText>
      </w:r>
      <w:r>
        <w:rPr>
          <w:rStyle w:val="Style_4_ch"/>
          <w:sz w:val="26"/>
        </w:rPr>
        <w:fldChar w:fldCharType="separate"/>
      </w:r>
      <w:r>
        <w:rPr>
          <w:rStyle w:val="Style_4_ch"/>
          <w:sz w:val="26"/>
        </w:rPr>
        <w:t>www.torgi.gov.ru,</w:t>
      </w:r>
      <w:r>
        <w:rPr>
          <w:rStyle w:val="Style_4_ch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аренды земельного участка, указанного в пункте 1 настоящего постановления, с победителями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и.о.</w:t>
      </w:r>
      <w:r>
        <w:rPr>
          <w:sz w:val="26"/>
        </w:rPr>
        <w:t xml:space="preserve"> </w:t>
      </w:r>
      <w:r>
        <w:rPr>
          <w:sz w:val="26"/>
        </w:rPr>
        <w:t>начальник</w:t>
      </w:r>
      <w:r>
        <w:rPr>
          <w:sz w:val="26"/>
        </w:rPr>
        <w:t>а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 xml:space="preserve">главный специалист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член комиссии;</w:t>
      </w:r>
    </w:p>
    <w:p w14:paraId="1F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И.о. главы администрации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Лазовского 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Р.С. Манукян</w:t>
      </w:r>
    </w:p>
    <w:sectPr>
      <w:pgSz w:h="16834" w:orient="portrait" w:w="11909"/>
      <w:pgMar w:bottom="817" w:footer="720" w:gutter="0" w:header="720" w:left="1843" w:right="1192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13" w:type="paragraph">
    <w:name w:val="Body Text Indent"/>
    <w:basedOn w:val="Style_6"/>
    <w:link w:val="Style_13_ch"/>
    <w:pPr>
      <w:spacing w:after="120"/>
      <w:ind w:firstLine="0" w:left="283"/>
    </w:pPr>
  </w:style>
  <w:style w:styleId="Style_13_ch" w:type="character">
    <w:name w:val="Body Text Indent"/>
    <w:basedOn w:val="Style_6_ch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Balloon Text"/>
    <w:basedOn w:val="Style_6"/>
    <w:link w:val="Style_20_ch"/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Document Map"/>
    <w:basedOn w:val="Style_6"/>
    <w:link w:val="Style_24_ch"/>
    <w:rPr>
      <w:rFonts w:ascii="Tahoma" w:hAnsi="Tahoma"/>
    </w:rPr>
  </w:style>
  <w:style w:styleId="Style_24_ch" w:type="character">
    <w:name w:val="Document Map"/>
    <w:basedOn w:val="Style_6_ch"/>
    <w:link w:val="Style_24"/>
    <w:rPr>
      <w:rFonts w:ascii="Tahoma" w:hAnsi="Tahoma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2025-11-10T00:20:42Z</dcterms:modified>
</cp:coreProperties>
</file>