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      02.02.2</w:t>
      </w:r>
      <w:r>
        <w:rPr>
          <w:b w:val="1"/>
          <w:sz w:val="26"/>
        </w:rPr>
        <w:t>026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87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на право заключения договора аренды земельного участка с кадастровым номером 25:07:050101:4171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самоуправления,</w:t>
      </w:r>
      <w:r>
        <w:rPr>
          <w:spacing w:val="4"/>
          <w:sz w:val="26"/>
        </w:rPr>
        <w:t xml:space="preserve"> с Порядком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Лазовского муниципального округа и земельных участков, государственная собственность на которые не разграничена на территории Лазовского муниципального округа, утвержденным решением Думы Лазовского муниципального округа от 20.12.2023 года № 458-МПА,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1. Провести электронный аукцион на право заключения договора аренды земельного участка</w:t>
      </w:r>
      <w:r>
        <w:rPr>
          <w:b w:val="1"/>
          <w:sz w:val="26"/>
        </w:rPr>
        <w:t xml:space="preserve"> с </w:t>
      </w:r>
      <w:r>
        <w:rPr>
          <w:sz w:val="26"/>
        </w:rPr>
        <w:t>кадастровым</w:t>
      </w:r>
      <w:r>
        <w:rPr>
          <w:sz w:val="26"/>
        </w:rPr>
        <w:t xml:space="preserve"> номер</w:t>
      </w:r>
      <w:r>
        <w:rPr>
          <w:sz w:val="26"/>
        </w:rPr>
        <w:t>ом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25:07:</w:t>
      </w:r>
      <w:r>
        <w:rPr>
          <w:sz w:val="26"/>
        </w:rPr>
        <w:t>050101:4171 из земель, государственная собственность на который не разграничена,</w:t>
      </w:r>
      <w:r>
        <w:rPr>
          <w:color w:val="000000"/>
          <w:sz w:val="26"/>
        </w:rPr>
        <w:t>, площа</w:t>
      </w:r>
      <w:r>
        <w:rPr>
          <w:color w:val="000000"/>
          <w:sz w:val="26"/>
        </w:rPr>
        <w:t>дью  2198</w:t>
      </w:r>
      <w:r>
        <w:rPr>
          <w:color w:val="000000"/>
          <w:sz w:val="26"/>
        </w:rPr>
        <w:t xml:space="preserve"> кв. м, </w:t>
      </w:r>
      <w:r>
        <w:rPr>
          <w:color w:val="000000"/>
          <w:sz w:val="26"/>
        </w:rPr>
        <w:t xml:space="preserve">по адресу: местоположение установлено относительно ориентира, </w:t>
      </w:r>
      <w:r>
        <w:rPr>
          <w:color w:val="000000"/>
          <w:sz w:val="26"/>
        </w:rPr>
        <w:t>расположенн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го в границах </w:t>
      </w:r>
      <w:r>
        <w:rPr>
          <w:color w:val="000000"/>
          <w:sz w:val="26"/>
        </w:rPr>
        <w:t xml:space="preserve">участка. </w:t>
      </w:r>
      <w:r>
        <w:rPr>
          <w:color w:val="000000"/>
          <w:sz w:val="26"/>
        </w:rPr>
        <w:t>Ориентир здание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 xml:space="preserve">Почтовый адрес ориентира: </w:t>
      </w:r>
      <w:r>
        <w:rPr>
          <w:color w:val="000000"/>
          <w:sz w:val="26"/>
        </w:rPr>
        <w:t>Приморский край</w:t>
      </w:r>
      <w:r>
        <w:rPr>
          <w:color w:val="000000"/>
          <w:sz w:val="26"/>
        </w:rPr>
        <w:t>, Лазовский район</w:t>
      </w:r>
      <w:r>
        <w:rPr>
          <w:color w:val="000000"/>
          <w:sz w:val="26"/>
        </w:rPr>
        <w:t>, с. Лазо, ул. 50 лет ВЛКСМ, дом 3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Категория земель – Земли </w:t>
      </w:r>
      <w:r>
        <w:rPr>
          <w:color w:val="000000"/>
          <w:sz w:val="26"/>
        </w:rPr>
        <w:t>населенных пунктов</w:t>
      </w:r>
      <w:r>
        <w:rPr>
          <w:color w:val="000000"/>
          <w:sz w:val="26"/>
        </w:rPr>
        <w:t xml:space="preserve">, в территориальной </w:t>
      </w:r>
      <w:r>
        <w:rPr>
          <w:color w:val="000000"/>
          <w:sz w:val="26"/>
        </w:rPr>
        <w:t>зоне ОД4</w:t>
      </w:r>
      <w:r>
        <w:rPr>
          <w:color w:val="000000"/>
          <w:sz w:val="26"/>
        </w:rPr>
        <w:t xml:space="preserve"> –</w:t>
      </w:r>
      <w:r>
        <w:rPr>
          <w:color w:val="000000"/>
          <w:sz w:val="26"/>
        </w:rPr>
        <w:t xml:space="preserve"> Зона делового, общественного и коммерческого назначения</w:t>
      </w:r>
      <w:r>
        <w:rPr>
          <w:color w:val="000000"/>
          <w:sz w:val="26"/>
        </w:rPr>
        <w:t xml:space="preserve"> Основной вид разрешенного и</w:t>
      </w:r>
      <w:r>
        <w:rPr>
          <w:color w:val="000000"/>
          <w:sz w:val="26"/>
        </w:rPr>
        <w:t xml:space="preserve">спользования </w:t>
      </w:r>
      <w:r>
        <w:rPr>
          <w:color w:val="000000"/>
          <w:sz w:val="26"/>
        </w:rPr>
        <w:t>– 13.1. Ведение огородничества.</w:t>
      </w:r>
      <w:r>
        <w:rPr>
          <w:color w:val="000000"/>
          <w:sz w:val="26"/>
        </w:rPr>
        <w:t xml:space="preserve">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  <w:r>
        <w:rPr>
          <w:sz w:val="26"/>
        </w:rPr>
        <w:t>Срок аренды</w:t>
      </w:r>
      <w:r>
        <w:rPr>
          <w:sz w:val="26"/>
        </w:rPr>
        <w:t xml:space="preserve"> –</w:t>
      </w:r>
      <w:r>
        <w:rPr>
          <w:sz w:val="26"/>
        </w:rPr>
        <w:t xml:space="preserve"> 5 (пять) </w:t>
      </w:r>
      <w:r>
        <w:rPr>
          <w:sz w:val="26"/>
        </w:rPr>
        <w:t>ле</w:t>
      </w:r>
      <w:r>
        <w:rPr>
          <w:sz w:val="26"/>
        </w:rPr>
        <w:t>т.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на право заключения договора аренды земельного участка.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sz w:val="26"/>
        </w:rPr>
        <w:fldChar w:fldCharType="begin"/>
      </w:r>
      <w:r>
        <w:rPr>
          <w:rStyle w:val="Style_4_ch"/>
          <w:sz w:val="26"/>
        </w:rPr>
        <w:instrText>HYPERLINK "http://www.torgi.gov.ru"</w:instrText>
      </w:r>
      <w:r>
        <w:rPr>
          <w:rStyle w:val="Style_4_ch"/>
          <w:sz w:val="26"/>
        </w:rPr>
        <w:fldChar w:fldCharType="separate"/>
      </w:r>
      <w:r>
        <w:rPr>
          <w:rStyle w:val="Style_4_ch"/>
          <w:sz w:val="26"/>
        </w:rPr>
        <w:t>www.torgi.gov.ru,</w:t>
      </w:r>
      <w:r>
        <w:rPr>
          <w:rStyle w:val="Style_4_ch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аренды земельного участка, указанного в пункте 1 настоящего постановления, с победителем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4.</w:t>
      </w:r>
      <w:r>
        <w:rPr>
          <w:b w:val="0"/>
          <w:sz w:val="26"/>
        </w:rPr>
        <w:t xml:space="preserve"> 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и.о.</w:t>
      </w:r>
      <w:r>
        <w:rPr>
          <w:sz w:val="26"/>
        </w:rPr>
        <w:t xml:space="preserve"> </w:t>
      </w:r>
      <w:r>
        <w:rPr>
          <w:sz w:val="26"/>
        </w:rPr>
        <w:t>начальник</w:t>
      </w:r>
      <w:r>
        <w:rPr>
          <w:sz w:val="26"/>
        </w:rPr>
        <w:t>а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–</w:t>
      </w:r>
      <w:r>
        <w:rPr>
          <w:sz w:val="26"/>
        </w:rPr>
        <w:t xml:space="preserve"> и.о. заместителя начальника</w:t>
      </w:r>
      <w:r>
        <w:rPr>
          <w:sz w:val="26"/>
        </w:rPr>
        <w:t xml:space="preserve">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член комиссии;</w:t>
      </w:r>
    </w:p>
    <w:p w14:paraId="1F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numPr>
          <w:numId w:val="1"/>
        </w:numPr>
        <w:tabs>
          <w:tab w:leader="none" w:pos="709" w:val="left"/>
        </w:tabs>
        <w:spacing w:line="360" w:lineRule="auto"/>
        <w:ind w:firstLine="567" w:left="-283" w:right="0"/>
        <w:jc w:val="both"/>
        <w:rPr>
          <w:sz w:val="26"/>
        </w:rPr>
      </w:pPr>
      <w:r>
        <w:rPr>
          <w:sz w:val="26"/>
        </w:rPr>
        <w:t>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tabs>
          <w:tab w:leader="none" w:pos="709" w:val="left"/>
        </w:tabs>
        <w:spacing w:line="360" w:lineRule="auto"/>
        <w:ind w:firstLine="567" w:left="-283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Глава Лазовского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                    Р.С. Манукян</w:t>
      </w:r>
    </w:p>
    <w:sectPr>
      <w:pgSz w:h="16834" w:orient="portrait" w:w="11909"/>
      <w:pgMar w:bottom="675" w:footer="720" w:gutter="0" w:header="720" w:left="1843" w:right="853" w:top="28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Indent"/>
    <w:basedOn w:val="Style_6"/>
    <w:link w:val="Style_12_ch"/>
    <w:pPr>
      <w:spacing w:after="120"/>
      <w:ind w:firstLine="0" w:left="283"/>
    </w:pPr>
  </w:style>
  <w:style w:styleId="Style_12_ch" w:type="character">
    <w:name w:val="Body Text Indent"/>
    <w:basedOn w:val="Style_6_ch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15" w:type="paragraph">
    <w:name w:val="Document Map"/>
    <w:basedOn w:val="Style_6"/>
    <w:link w:val="Style_15_ch"/>
    <w:rPr>
      <w:rFonts w:ascii="Tahoma" w:hAnsi="Tahoma"/>
    </w:rPr>
  </w:style>
  <w:style w:styleId="Style_15_ch" w:type="character">
    <w:name w:val="Document Map"/>
    <w:basedOn w:val="Style_6_ch"/>
    <w:link w:val="Style_15"/>
    <w:rPr>
      <w:rFonts w:ascii="Tahoma" w:hAnsi="Tahoma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Balloon Text"/>
    <w:basedOn w:val="Style_6"/>
    <w:link w:val="Style_23_ch"/>
    <w:rPr>
      <w:rFonts w:ascii="Tahoma" w:hAnsi="Tahoma"/>
      <w:sz w:val="16"/>
    </w:rPr>
  </w:style>
  <w:style w:styleId="Style_23_ch" w:type="character">
    <w:name w:val="Balloon Text"/>
    <w:basedOn w:val="Style_6_ch"/>
    <w:link w:val="Style_23"/>
    <w:rPr>
      <w:rFonts w:ascii="Tahoma" w:hAnsi="Tahoma"/>
      <w:sz w:val="16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2026-02-02T23:16:53Z</dcterms:modified>
</cp:coreProperties>
</file>