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 xml:space="preserve">                 </w:t>
      </w:r>
    </w:p>
    <w:p w14:paraId="02000000">
      <w:pPr>
        <w:ind/>
        <w:jc w:val="center"/>
      </w:pPr>
    </w:p>
    <w:p w14:paraId="03000000">
      <w:pPr>
        <w:ind/>
        <w:jc w:val="center"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2808605</wp:posOffset>
            </wp:positionH>
            <wp:positionV relativeFrom="paragraph">
              <wp:posOffset>77470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</w:p>
    <w:p w14:paraId="06000000">
      <w:pPr>
        <w:ind/>
        <w:jc w:val="center"/>
        <w:rPr>
          <w:sz w:val="28"/>
        </w:rPr>
      </w:pPr>
    </w:p>
    <w:p w14:paraId="07000000">
      <w:pPr>
        <w:pStyle w:val="Style_1"/>
        <w:spacing w:line="360" w:lineRule="auto"/>
        <w:ind/>
        <w:jc w:val="center"/>
        <w:rPr>
          <w:b w:val="1"/>
          <w:sz w:val="30"/>
        </w:rPr>
      </w:pPr>
      <w:r>
        <w:rPr>
          <w:b w:val="1"/>
          <w:sz w:val="30"/>
        </w:rPr>
        <w:t>АДМИНИСТРАЦИЯ</w:t>
      </w:r>
    </w:p>
    <w:p w14:paraId="08000000">
      <w:pPr>
        <w:spacing w:line="360" w:lineRule="auto"/>
        <w:ind/>
        <w:jc w:val="center"/>
        <w:rPr>
          <w:b w:val="1"/>
          <w:sz w:val="30"/>
        </w:rPr>
      </w:pPr>
      <w:r>
        <w:rPr>
          <w:b w:val="1"/>
          <w:sz w:val="30"/>
        </w:rPr>
        <w:t>ЛАЗОВСКОГО МУНИЦИПАЛЬНОГО ОКРУГА</w:t>
      </w:r>
      <w:r>
        <w:rPr>
          <w:b w:val="1"/>
          <w:sz w:val="30"/>
        </w:rPr>
        <w:t xml:space="preserve"> ПРИМОРСКОГО КРАЯ</w:t>
      </w:r>
    </w:p>
    <w:p w14:paraId="09000000">
      <w:pPr>
        <w:ind/>
        <w:jc w:val="center"/>
        <w:rPr>
          <w:sz w:val="30"/>
        </w:rPr>
      </w:pPr>
      <w:r>
        <w:rPr>
          <w:sz w:val="3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A000000">
      <w:pPr>
        <w:pStyle w:val="Style_2"/>
        <w:ind/>
        <w:jc w:val="center"/>
        <w:rPr>
          <w:sz w:val="30"/>
        </w:rPr>
      </w:pPr>
      <w:r>
        <w:rPr>
          <w:sz w:val="30"/>
        </w:rPr>
        <w:t>ПОСТАНОВЛЕНИЕ</w:t>
      </w:r>
    </w:p>
    <w:p w14:paraId="0B000000">
      <w:pPr>
        <w:rPr>
          <w:sz w:val="28"/>
        </w:rPr>
      </w:pPr>
    </w:p>
    <w:p w14:paraId="0C000000">
      <w:pPr>
        <w:pStyle w:val="Style_2"/>
        <w:rPr>
          <w:sz w:val="26"/>
        </w:rPr>
      </w:pPr>
      <w:r>
        <w:rPr>
          <w:sz w:val="26"/>
        </w:rPr>
        <w:t>07.11</w:t>
      </w:r>
      <w:r>
        <w:rPr>
          <w:sz w:val="26"/>
        </w:rPr>
        <w:t>.2024</w:t>
      </w:r>
      <w:r>
        <w:rPr>
          <w:sz w:val="26"/>
        </w:rPr>
        <w:t xml:space="preserve"> </w:t>
      </w:r>
      <w:r>
        <w:rPr>
          <w:sz w:val="26"/>
        </w:rPr>
        <w:t xml:space="preserve">г.                    </w:t>
      </w:r>
      <w:r>
        <w:rPr>
          <w:sz w:val="26"/>
        </w:rPr>
        <w:t xml:space="preserve">             </w:t>
      </w:r>
      <w:r>
        <w:rPr>
          <w:sz w:val="26"/>
        </w:rPr>
        <w:t xml:space="preserve">     </w:t>
      </w:r>
      <w:r>
        <w:rPr>
          <w:sz w:val="26"/>
        </w:rPr>
        <w:t xml:space="preserve"> с. Лазо           </w:t>
      </w:r>
      <w:r>
        <w:rPr>
          <w:sz w:val="26"/>
        </w:rPr>
        <w:t xml:space="preserve">               </w:t>
      </w:r>
      <w:r>
        <w:rPr>
          <w:sz w:val="26"/>
        </w:rPr>
        <w:t xml:space="preserve">  </w:t>
      </w:r>
      <w:r>
        <w:rPr>
          <w:sz w:val="26"/>
        </w:rPr>
        <w:t xml:space="preserve">  </w:t>
      </w:r>
      <w:r>
        <w:rPr>
          <w:sz w:val="26"/>
        </w:rPr>
        <w:t xml:space="preserve">  </w:t>
      </w:r>
      <w:r>
        <w:rPr>
          <w:sz w:val="26"/>
        </w:rPr>
        <w:t xml:space="preserve">  </w:t>
      </w:r>
      <w:r>
        <w:rPr>
          <w:sz w:val="26"/>
        </w:rPr>
        <w:t xml:space="preserve">  </w:t>
      </w:r>
      <w:r>
        <w:rPr>
          <w:sz w:val="26"/>
        </w:rPr>
        <w:t xml:space="preserve">  </w:t>
      </w:r>
      <w:r>
        <w:rPr>
          <w:sz w:val="26"/>
        </w:rPr>
        <w:t xml:space="preserve"> </w:t>
      </w:r>
      <w:r>
        <w:rPr>
          <w:sz w:val="26"/>
        </w:rPr>
        <w:t xml:space="preserve">     </w:t>
      </w:r>
      <w:r>
        <w:rPr>
          <w:sz w:val="26"/>
        </w:rPr>
        <w:t xml:space="preserve"> </w:t>
      </w:r>
      <w:r>
        <w:rPr>
          <w:sz w:val="26"/>
        </w:rPr>
        <w:t xml:space="preserve">  </w:t>
      </w:r>
      <w:r>
        <w:rPr>
          <w:sz w:val="26"/>
        </w:rPr>
        <w:t>№796</w:t>
      </w:r>
    </w:p>
    <w:p w14:paraId="0D000000">
      <w:pPr>
        <w:rPr>
          <w:b w:val="1"/>
          <w:sz w:val="26"/>
        </w:rPr>
      </w:pPr>
    </w:p>
    <w:p w14:paraId="0E000000">
      <w:pPr>
        <w:ind/>
        <w:jc w:val="both"/>
        <w:rPr>
          <w:b w:val="1"/>
          <w:sz w:val="26"/>
        </w:rPr>
      </w:pPr>
    </w:p>
    <w:p w14:paraId="0F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>О</w:t>
      </w:r>
      <w:r>
        <w:rPr>
          <w:b w:val="1"/>
          <w:sz w:val="26"/>
        </w:rPr>
        <w:t xml:space="preserve"> внесении изменений в постановление администрации Лазовского муниципального округа от 01.12.2021 года №780 «Об утверждении административного регламента предоставления муниципального услуги «Выдача градостроительных планов на земельные участки»</w:t>
      </w:r>
    </w:p>
    <w:p w14:paraId="10000000">
      <w:pPr>
        <w:widowControl w:val="0"/>
        <w:ind/>
        <w:jc w:val="center"/>
        <w:rPr>
          <w:b w:val="1"/>
          <w:sz w:val="26"/>
        </w:rPr>
      </w:pPr>
    </w:p>
    <w:p w14:paraId="11000000">
      <w:pPr>
        <w:widowControl w:val="0"/>
        <w:ind/>
        <w:jc w:val="center"/>
        <w:rPr>
          <w:b w:val="1"/>
          <w:sz w:val="26"/>
        </w:rPr>
      </w:pPr>
    </w:p>
    <w:p w14:paraId="12000000">
      <w:pPr>
        <w:pStyle w:val="Style_3"/>
        <w:tabs>
          <w:tab w:leader="none" w:pos="720" w:val="left"/>
          <w:tab w:leader="none" w:pos="851" w:val="left"/>
        </w:tabs>
        <w:spacing w:line="360" w:lineRule="auto"/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Руководствуясь Федеральным Законом от 06.10.2003 г №131-ФЗ «Об общих принципах организации местного самоуправления</w:t>
      </w:r>
      <w:r>
        <w:rPr>
          <w:sz w:val="26"/>
        </w:rPr>
        <w:t>, Уставом Лазовского мун</w:t>
      </w:r>
      <w:r>
        <w:rPr>
          <w:sz w:val="26"/>
        </w:rPr>
        <w:t>и</w:t>
      </w:r>
      <w:r>
        <w:rPr>
          <w:sz w:val="26"/>
        </w:rPr>
        <w:t>ципального округа, с целью приведения нормативно-правовых актов Лазовского муниципального округа в соответствие с требованиями действующего законодательства, администрация Лазо</w:t>
      </w:r>
      <w:r>
        <w:rPr>
          <w:sz w:val="26"/>
        </w:rPr>
        <w:t>в</w:t>
      </w:r>
      <w:r>
        <w:rPr>
          <w:sz w:val="26"/>
        </w:rPr>
        <w:t>ского муниципального округа</w:t>
      </w:r>
    </w:p>
    <w:p w14:paraId="13000000">
      <w:pPr>
        <w:spacing w:line="360" w:lineRule="auto"/>
        <w:ind w:firstLine="539" w:left="0"/>
        <w:jc w:val="both"/>
        <w:rPr>
          <w:sz w:val="26"/>
        </w:rPr>
      </w:pPr>
    </w:p>
    <w:p w14:paraId="14000000">
      <w:pPr>
        <w:spacing w:line="360" w:lineRule="auto"/>
        <w:ind w:firstLine="539" w:left="0"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>ПОСТАНОВЛЯЕТ</w:t>
      </w:r>
      <w:r>
        <w:rPr>
          <w:sz w:val="26"/>
        </w:rPr>
        <w:t>:</w:t>
      </w:r>
    </w:p>
    <w:p w14:paraId="15000000">
      <w:pPr>
        <w:pStyle w:val="Style_3"/>
        <w:tabs>
          <w:tab w:leader="none" w:pos="285" w:val="left"/>
          <w:tab w:leader="none" w:pos="709" w:val="left"/>
        </w:tabs>
        <w:spacing w:line="276" w:lineRule="auto"/>
        <w:ind/>
        <w:jc w:val="both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1. Внести в постановление администрации Лазовского муниципального округа от 01.12.2021 года №780 «Об утверждении административного регламента предоставления муниципальной услуги «Выдача градостроительных планов на земельные участки» следующие изменения:</w:t>
      </w:r>
    </w:p>
    <w:p w14:paraId="16000000">
      <w:p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1.1. Пункт 24 раздела V Регламента изложить в следующей редакции:</w:t>
      </w:r>
    </w:p>
    <w:p w14:paraId="17000000">
      <w:p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 xml:space="preserve">24. Заявитель имеет право на обжалование действий (бездействия) Администрации, МФЦ, а также их должностных лиц или муниципальных служащих в досудебном (внесудебном) порядке. Досудебный (внесудебный) порядок обжалования действий (бездействия) Администрации, МФЦ, а также их должностных лиц, или муниципальных служащих включает в себя подачу жалобы.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 xml:space="preserve">Жалоба подается в письменной форме на бумажном носителе или в </w:t>
      </w:r>
    </w:p>
    <w:p w14:paraId="18000000">
      <w:p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</w:p>
    <w:p w14:paraId="19000000">
      <w:p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электронной форме</w:t>
      </w:r>
      <w:r>
        <w:rPr>
          <w:rFonts w:ascii="Times New Roman" w:hAnsi="Times New Roman"/>
          <w:color w:val="000000"/>
          <w:sz w:val="26"/>
        </w:rPr>
        <w:t>.</w:t>
      </w:r>
    </w:p>
    <w:p w14:paraId="1A000000">
      <w:p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Заявитель может обратиться с жалобой в том числе в следующих случаях:</w:t>
      </w:r>
    </w:p>
    <w:p w14:paraId="1B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нарушение срока регистрации запроса о предоставлении муниципальной услуги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;</w:t>
      </w:r>
    </w:p>
    <w:p w14:paraId="1C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нарушение срока предоставления муниципальной услуги;</w:t>
      </w:r>
    </w:p>
    <w:p w14:paraId="1D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 xml:space="preserve">требование у заявителей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 xml:space="preserve">нормативными правовыми актами субъектов Российской Федерации, муниципальными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нормативными правовыми актами для предоставления муниципальной услуги;</w:t>
      </w:r>
    </w:p>
    <w:p w14:paraId="1E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1F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14:paraId="20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затребование с заявителя при предоставлении муниципальной услуги платы, не предусмотренной нормативными правовыми актами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 xml:space="preserve"> Российской Федерации, нормативными правовыми актами субъектов Российской Федерации, муниципальными правовыми актами;</w:t>
      </w:r>
    </w:p>
    <w:p w14:paraId="21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 xml:space="preserve">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исправлений;</w:t>
      </w:r>
    </w:p>
    <w:p w14:paraId="22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нарушение срока или порядка выдачи документов по результатам предоставления муниципальной услуги;</w:t>
      </w:r>
    </w:p>
    <w:p w14:paraId="23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</w:p>
    <w:p w14:paraId="24000000">
      <w:pPr>
        <w:numPr>
          <w:numId w:val="1"/>
        </w:num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</w:rPr>
        <w:t>приеме документов, необходимых для предоставления муниципальной услуги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.</w:t>
      </w:r>
    </w:p>
    <w:p w14:paraId="25000000">
      <w:p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Жалоба должна содержать:</w:t>
      </w:r>
    </w:p>
    <w:p w14:paraId="26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1. Наименование органа, предоставляющего муниципальную услугу.</w:t>
      </w:r>
    </w:p>
    <w:p w14:paraId="27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</w:p>
    <w:p w14:paraId="28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3. Сведения об обжалуемых решениях и действиях (бездействии) Администрации, МФЦ, а также их должностных лиц, или муниципальных служащих.</w:t>
      </w:r>
      <w:r>
        <w:rPr>
          <w:rFonts w:ascii="Times New Roman" w:hAnsi="Times New Roman"/>
          <w:color w:val="000000"/>
          <w:sz w:val="26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4. Доводы, на основании которых заявитель не согласен с решением и действием (бездействием) Администрации, МФЦ, а также их должностных лиц, или муниципальных служащих.</w:t>
      </w:r>
    </w:p>
    <w:p w14:paraId="29000000">
      <w:pPr>
        <w:spacing w:after="0" w:before="0" w:line="276" w:lineRule="auto"/>
        <w:ind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1.2. Пункт 25 раздела V Регламента изложить в следующей редакции:</w:t>
      </w:r>
    </w:p>
    <w:p w14:paraId="2A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sz w:val="26"/>
        </w:rPr>
        <w:t>Жалобы на решения и действия (бездействие) главы муниципального образования (иного уполномоченного лица), либо Администрации, подаются в вышестоящий орган (при его наличии) либо в случае его отсутствия рассматриваются непосредственно главой муниципального образования (иным уполномоченным лицом), либо Администрацией.</w:t>
      </w:r>
      <w:r>
        <w:rPr>
          <w:sz w:val="26"/>
        </w:rPr>
        <w:t xml:space="preserve"> </w:t>
      </w:r>
    </w:p>
    <w:p w14:paraId="2B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Жалоба подлежит рассмотрению в течении пятнадцати рабочих дней со дня её регистрации, а в случае обжалования отказа органа, предоставляющего муниципальную услугу, либо МФЦ,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течении пяти рабочих дней со дня её регистрации.</w:t>
      </w:r>
    </w:p>
    <w:p w14:paraId="2C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Жалобы на решения и действия (бездействие) работника МФЦ подаются руководителю МФЦ.</w:t>
      </w:r>
    </w:p>
    <w:p w14:paraId="2D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Жалобы на решения и действия (бездействие) МФЦ, его руководителя подаются в министерство цифрового развития и связи Приморского края или должностному лицу, уполномоченному нормативным правовым актом Приморского края.</w:t>
      </w:r>
    </w:p>
    <w:p w14:paraId="2E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При поступлении жалобы на решения и действия (бездействие) Администрации, должностных лиц Администрации, муниципальных служащих через МФЦ, МФЦ обеспечивает ее передачу в Администрации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14:paraId="2F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В случае если рассмотрение поданной заявителем жалобы не входит в компетенцию Администрации, в течение 3-х рабочих дней со дня ее регистрации, направляет жалобу в уполномоченный на ее рассмотрение орган и в письменной форме информирует заявителя о перенаправлении жалобы.</w:t>
      </w:r>
      <w:r>
        <w:rPr>
          <w:rFonts w:ascii="Times New Roman" w:hAnsi="Times New Roman"/>
          <w:color w:val="000000"/>
          <w:sz w:val="26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статьей 5.63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fldChar w:fldCharType="begin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instrText>HYPERLINK "https://docs.cntd.ru/document/901807667"</w:instrTex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Кодекса Российской Федерации об административных правонарушениях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  <w:u w:val="none"/>
        </w:rPr>
        <w:t>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 xml:space="preserve"> или признаков состава преступления Администрация незамедлительно направляет имеющиеся материалы, содержащие признаки состава административного правонарушения или преступления, в органы прокуратуры.</w:t>
      </w:r>
    </w:p>
    <w:p w14:paraId="30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По результатам рассмотрения жалобы принимается одно из следующих решений:</w:t>
      </w:r>
    </w:p>
    <w:p w14:paraId="31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1).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в документах.</w:t>
      </w:r>
    </w:p>
    <w:p w14:paraId="32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  <w:t>2). В удовлетворении жалобы отказывается.</w:t>
      </w:r>
    </w:p>
    <w:p w14:paraId="33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sz w:val="26"/>
        </w:rPr>
        <w:t>2. Начальнику управления делами</w:t>
      </w:r>
      <w:r>
        <w:rPr>
          <w:sz w:val="26"/>
        </w:rPr>
        <w:t xml:space="preserve"> администрации Лазовского муниципального округа обеспечить опубликование настоящего постановления в газете «Синегорье» и размещение на официальном сайте администрации Лазовского муниципального округа в сети «Интернет».</w:t>
      </w:r>
    </w:p>
    <w:p w14:paraId="34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sz w:val="26"/>
        </w:rPr>
        <w:t xml:space="preserve">3. Настоящее постановление вступает в силу со дня его официального </w:t>
      </w:r>
      <w:r>
        <w:rPr>
          <w:spacing w:val="-2"/>
          <w:sz w:val="26"/>
        </w:rPr>
        <w:t>опубликования (обнародования).</w:t>
      </w:r>
    </w:p>
    <w:p w14:paraId="35000000">
      <w:pPr>
        <w:spacing w:after="0" w:before="0" w:line="276" w:lineRule="auto"/>
        <w:ind w:firstLine="0" w:left="-142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6"/>
          <w:highlight w:val="white"/>
        </w:rPr>
      </w:pPr>
      <w:r>
        <w:rPr>
          <w:sz w:val="26"/>
        </w:rPr>
        <w:t>4. Контроль за исполнением настоящего постановления оставляю за собой.</w:t>
      </w:r>
    </w:p>
    <w:p w14:paraId="36000000">
      <w:pPr>
        <w:pStyle w:val="Style_3"/>
        <w:tabs>
          <w:tab w:leader="none" w:pos="0" w:val="left"/>
          <w:tab w:leader="none" w:pos="142" w:val="left"/>
        </w:tabs>
        <w:spacing w:line="360" w:lineRule="auto"/>
        <w:ind/>
        <w:jc w:val="both"/>
        <w:rPr>
          <w:sz w:val="26"/>
        </w:rPr>
      </w:pPr>
    </w:p>
    <w:p w14:paraId="37000000">
      <w:pPr>
        <w:tabs>
          <w:tab w:leader="none" w:pos="2040" w:val="left"/>
        </w:tabs>
        <w:ind/>
        <w:rPr>
          <w:sz w:val="26"/>
        </w:rPr>
      </w:pPr>
    </w:p>
    <w:p w14:paraId="38000000">
      <w:pPr>
        <w:spacing w:line="276" w:lineRule="auto"/>
        <w:ind/>
        <w:rPr>
          <w:sz w:val="26"/>
        </w:rPr>
      </w:pPr>
      <w:r>
        <w:rPr>
          <w:sz w:val="26"/>
        </w:rPr>
        <w:t>Глава</w:t>
      </w:r>
      <w:r>
        <w:rPr>
          <w:sz w:val="26"/>
        </w:rPr>
        <w:t xml:space="preserve"> Лазовского </w:t>
      </w:r>
    </w:p>
    <w:p w14:paraId="39000000">
      <w:pPr>
        <w:spacing w:line="276" w:lineRule="auto"/>
        <w:ind/>
        <w:rPr>
          <w:sz w:val="26"/>
        </w:rPr>
      </w:pPr>
      <w:r>
        <w:rPr>
          <w:sz w:val="26"/>
        </w:rPr>
        <w:t>муниципального округа</w:t>
      </w:r>
      <w:r>
        <w:rPr>
          <w:sz w:val="26"/>
        </w:rPr>
        <w:t xml:space="preserve">        </w:t>
      </w:r>
      <w:r>
        <w:rPr>
          <w:sz w:val="26"/>
        </w:rPr>
        <w:t xml:space="preserve">        </w:t>
      </w:r>
      <w:r>
        <w:rPr>
          <w:sz w:val="26"/>
        </w:rPr>
        <w:t xml:space="preserve"> </w:t>
      </w:r>
      <w:r>
        <w:rPr>
          <w:sz w:val="26"/>
        </w:rPr>
        <w:t xml:space="preserve">        </w:t>
      </w:r>
      <w:r>
        <w:rPr>
          <w:sz w:val="26"/>
        </w:rPr>
        <w:t xml:space="preserve"> </w:t>
      </w:r>
      <w:r>
        <w:rPr>
          <w:sz w:val="26"/>
        </w:rPr>
        <w:t xml:space="preserve">   </w:t>
      </w:r>
      <w:r>
        <w:rPr>
          <w:sz w:val="26"/>
        </w:rPr>
        <w:t xml:space="preserve"> </w:t>
      </w:r>
      <w:r>
        <w:rPr>
          <w:sz w:val="26"/>
        </w:rPr>
        <w:t xml:space="preserve">          </w:t>
      </w:r>
      <w:r>
        <w:rPr>
          <w:sz w:val="26"/>
        </w:rPr>
        <w:t xml:space="preserve">                      Ю.А. Мосал</w:t>
      </w:r>
      <w:r>
        <w:rPr>
          <w:sz w:val="26"/>
        </w:rPr>
        <w:t>ь</w:t>
      </w:r>
      <w:r>
        <w:rPr>
          <w:sz w:val="26"/>
        </w:rPr>
        <w:t>ский</w:t>
      </w:r>
    </w:p>
    <w:sectPr>
      <w:pgSz w:h="16838" w:orient="portrait" w:w="11906"/>
      <w:pgMar w:bottom="899" w:footer="720" w:gutter="0" w:header="720" w:left="1560" w:right="851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PlusNormal"/>
    <w:link w:val="Style_10_ch"/>
    <w:rPr>
      <w:rFonts w:ascii="Arial" w:hAnsi="Arial"/>
    </w:rPr>
  </w:style>
  <w:style w:styleId="Style_10_ch" w:type="character">
    <w:name w:val="ConsPlusNormal"/>
    <w:link w:val="Style_10"/>
    <w:rPr>
      <w:rFonts w:ascii="Arial" w:hAnsi="Arial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heading 1"/>
    <w:basedOn w:val="Style_4"/>
    <w:next w:val="Style_4"/>
    <w:link w:val="Style_1_ch"/>
    <w:uiPriority w:val="9"/>
    <w:qFormat/>
    <w:pPr>
      <w:keepNext w:val="1"/>
      <w:ind/>
      <w:outlineLvl w:val="0"/>
    </w:pPr>
    <w:rPr>
      <w:sz w:val="28"/>
    </w:rPr>
  </w:style>
  <w:style w:styleId="Style_1_ch" w:type="character">
    <w:name w:val="heading 1"/>
    <w:basedOn w:val="Style_4_ch"/>
    <w:link w:val="Style_1"/>
    <w:rPr>
      <w:sz w:val="28"/>
    </w:rPr>
  </w:style>
  <w:style w:styleId="Style_13" w:type="paragraph">
    <w:name w:val="Balloon Text"/>
    <w:basedOn w:val="Style_4"/>
    <w:link w:val="Style_13_ch"/>
    <w:rPr>
      <w:rFonts w:ascii="Tahoma" w:hAnsi="Tahoma"/>
      <w:sz w:val="16"/>
    </w:rPr>
  </w:style>
  <w:style w:styleId="Style_13_ch" w:type="character">
    <w:name w:val="Balloon Text"/>
    <w:basedOn w:val="Style_4_ch"/>
    <w:link w:val="Style_13"/>
    <w:rPr>
      <w:rFonts w:ascii="Tahoma" w:hAnsi="Tahoma"/>
      <w:sz w:val="16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Body Text Indent"/>
    <w:basedOn w:val="Style_4"/>
    <w:link w:val="Style_21_ch"/>
    <w:pPr>
      <w:ind w:firstLine="720" w:left="0"/>
    </w:pPr>
    <w:rPr>
      <w:sz w:val="28"/>
    </w:rPr>
  </w:style>
  <w:style w:styleId="Style_21_ch" w:type="character">
    <w:name w:val="Body Text Indent"/>
    <w:basedOn w:val="Style_4_ch"/>
    <w:link w:val="Style_21"/>
    <w:rPr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ConsPlusTitle"/>
    <w:link w:val="Style_24_ch"/>
    <w:pPr>
      <w:widowControl w:val="0"/>
      <w:ind/>
    </w:pPr>
    <w:rPr>
      <w:b w:val="1"/>
      <w:sz w:val="24"/>
    </w:rPr>
  </w:style>
  <w:style w:styleId="Style_24_ch" w:type="character">
    <w:name w:val="ConsPlusTitle"/>
    <w:link w:val="Style_24"/>
    <w:rPr>
      <w:b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" w:type="paragraph">
    <w:name w:val="heading 2"/>
    <w:basedOn w:val="Style_4"/>
    <w:next w:val="Style_4"/>
    <w:link w:val="Style_2_ch"/>
    <w:uiPriority w:val="9"/>
    <w:qFormat/>
    <w:pPr>
      <w:keepNext w:val="1"/>
      <w:ind/>
      <w:outlineLvl w:val="1"/>
    </w:pPr>
    <w:rPr>
      <w:b w:val="1"/>
      <w:sz w:val="20"/>
    </w:rPr>
  </w:style>
  <w:style w:styleId="Style_2_ch" w:type="character">
    <w:name w:val="heading 2"/>
    <w:basedOn w:val="Style_4_ch"/>
    <w:link w:val="Style_2"/>
    <w:rPr>
      <w:b w:val="1"/>
      <w:sz w:val="20"/>
    </w:rPr>
  </w:style>
  <w:style w:styleId="Style_3" w:type="paragraph">
    <w:name w:val="Body Text"/>
    <w:basedOn w:val="Style_4"/>
    <w:link w:val="Style_3_ch"/>
    <w:rPr>
      <w:sz w:val="28"/>
    </w:rPr>
  </w:style>
  <w:style w:styleId="Style_3_ch" w:type="character">
    <w:name w:val="Body Text"/>
    <w:basedOn w:val="Style_4_ch"/>
    <w:link w:val="Style_3"/>
    <w:rPr>
      <w:sz w:val="28"/>
    </w:rPr>
  </w:style>
  <w:style w:styleId="Style_27" w:type="table">
    <w:name w:val="Table Grid"/>
    <w:basedOn w:val="Style_2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2024-11-11T06:18:31Z</dcterms:modified>
</cp:coreProperties>
</file>