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tabs>
          <w:tab w:val="left" w:leader="none" w:pos="1134"/>
        </w:tabs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2808605</wp:posOffset>
                </wp:positionH>
                <wp:positionV relativeFrom="paragraph">
                  <wp:posOffset>-242570</wp:posOffset>
                </wp:positionV>
                <wp:extent cx="1033780" cy="740410"/>
                <wp:effectExtent l="0" t="0" r="0" b="0"/>
                <wp:wrapNone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033780" cy="740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221.15pt;mso-position-horizontal:absolute;mso-position-vertical-relative:text;margin-top:-19.10pt;mso-position-vertical:absolute;width:81.40pt;height:58.30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620"/>
        <w:pBdr/>
        <w:spacing w:line="360" w:lineRule="auto"/>
        <w:ind/>
        <w:rPr>
          <w:sz w:val="40"/>
        </w:rPr>
      </w:pPr>
      <w:r>
        <w:rPr>
          <w:sz w:val="40"/>
        </w:rPr>
        <w:t xml:space="preserve">А Д М И Н И С Т </w:t>
      </w:r>
      <w:r>
        <w:rPr>
          <w:sz w:val="40"/>
        </w:rPr>
        <w:t xml:space="preserve">Р</w:t>
      </w:r>
      <w:r>
        <w:rPr>
          <w:sz w:val="40"/>
        </w:rPr>
        <w:t xml:space="preserve"> А Ц И Я</w:t>
      </w:r>
      <w:r>
        <w:rPr>
          <w:sz w:val="40"/>
        </w:rPr>
      </w:r>
    </w:p>
    <w:p>
      <w:pPr>
        <w:pBdr/>
        <w:spacing w:line="360" w:lineRule="auto"/>
        <w:ind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ОКРУГА ПРИМОРСКОГО КРАЯ </w:t>
      </w:r>
      <w:r>
        <w:rPr>
          <w:b/>
          <w:sz w:val="24"/>
        </w:rPr>
      </w:r>
    </w:p>
    <w:p>
      <w:pPr>
        <w:pBdr/>
        <w:spacing/>
        <w:ind/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Bdr/>
        <w:spacing/>
        <w:ind/>
        <w:jc w:val="center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21"/>
        <w:pBdr/>
        <w:spacing/>
        <w:ind w:left="709"/>
        <w:rPr>
          <w:sz w:val="34"/>
        </w:rPr>
      </w:pPr>
      <w:r>
        <w:rPr>
          <w:sz w:val="34"/>
        </w:rPr>
        <w:t xml:space="preserve">ПОСТАНОВЛЕНИЕ</w:t>
      </w:r>
      <w:r>
        <w:rPr>
          <w:sz w:val="34"/>
        </w:rPr>
      </w:r>
    </w:p>
    <w:p>
      <w:pPr>
        <w:pBdr/>
        <w:spacing/>
        <w:ind/>
        <w:jc w:val="center"/>
        <w:rPr/>
      </w:pPr>
      <w:r/>
      <w:r/>
    </w:p>
    <w:p>
      <w:pPr>
        <w:pStyle w:val="657"/>
        <w:pBdr/>
        <w:spacing/>
        <w:ind/>
        <w:rPr/>
      </w:pPr>
      <w:r>
        <w:rPr>
          <w:sz w:val="26"/>
        </w:rPr>
        <w:t xml:space="preserve">22.01.2024 </w:t>
      </w:r>
      <w:r>
        <w:rPr>
          <w:sz w:val="26"/>
        </w:rPr>
        <w:t xml:space="preserve">г.</w:t>
      </w:r>
      <w:r>
        <w:rPr>
          <w:sz w:val="26"/>
        </w:rPr>
        <w:t xml:space="preserve">                                              с.</w:t>
      </w:r>
      <w:r>
        <w:rPr>
          <w:sz w:val="26"/>
        </w:rPr>
        <w:t xml:space="preserve"> Лазо  </w:t>
      </w:r>
      <w:r>
        <w:rPr>
          <w:sz w:val="26"/>
        </w:rPr>
        <w:t xml:space="preserve">                                                      </w:t>
      </w:r>
      <w:r>
        <w:rPr>
          <w:sz w:val="26"/>
        </w:rPr>
        <w:t xml:space="preserve">  №</w:t>
      </w:r>
      <w:r>
        <w:rPr>
          <w:sz w:val="26"/>
        </w:rPr>
        <w:t xml:space="preserve"> 49</w:t>
      </w:r>
      <w:r/>
    </w:p>
    <w:p>
      <w:pPr>
        <w:pBdr/>
        <w:tabs>
          <w:tab w:val="left" w:leader="none" w:pos="284"/>
        </w:tabs>
        <w:spacing/>
        <w:ind/>
        <w:rPr/>
      </w:pPr>
      <w:r/>
      <w:r/>
    </w:p>
    <w:p>
      <w:pPr>
        <w:pBdr/>
        <w:spacing/>
        <w:ind/>
        <w:rPr>
          <w:b/>
          <w:sz w:val="26"/>
        </w:rPr>
      </w:pPr>
      <w:r>
        <w:rPr>
          <w:b/>
          <w:sz w:val="26"/>
        </w:rPr>
        <w:t xml:space="preserve">О </w:t>
      </w:r>
      <w:r>
        <w:rPr>
          <w:b/>
          <w:sz w:val="26"/>
        </w:rPr>
        <w:t xml:space="preserve">мерах по оказанию содействия избирательным комиссиям в организации подготовки и проведения выбор</w:t>
      </w:r>
      <w:r>
        <w:rPr>
          <w:b/>
          <w:sz w:val="26"/>
        </w:rPr>
        <w:t xml:space="preserve">ов Президента Российской Федерации,</w:t>
      </w:r>
      <w:r>
        <w:rPr>
          <w:b/>
          <w:sz w:val="26"/>
        </w:rPr>
      </w:r>
    </w:p>
    <w:p>
      <w:pPr>
        <w:pBdr/>
        <w:spacing/>
        <w:ind/>
        <w:jc w:val="center"/>
        <w:rPr/>
      </w:pPr>
      <w:r>
        <w:rPr>
          <w:b/>
          <w:sz w:val="26"/>
        </w:rPr>
        <w:t xml:space="preserve">назначенных на 17 марта  2024</w:t>
      </w:r>
      <w:r>
        <w:rPr>
          <w:b/>
          <w:sz w:val="26"/>
        </w:rPr>
        <w:t xml:space="preserve"> года </w:t>
      </w:r>
      <w:r/>
    </w:p>
    <w:p>
      <w:pPr>
        <w:pStyle w:val="657"/>
        <w:pBdr/>
        <w:spacing/>
        <w:ind/>
        <w:jc w:val="both"/>
        <w:rPr/>
      </w:pPr>
      <w:r/>
      <w:r/>
    </w:p>
    <w:p>
      <w:pPr>
        <w:pBdr/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           </w:t>
      </w:r>
      <w:r>
        <w:rPr>
          <w:sz w:val="26"/>
        </w:rPr>
        <w:t xml:space="preserve">В соответствии с Федеральным</w:t>
      </w:r>
      <w:r>
        <w:rPr>
          <w:sz w:val="26"/>
        </w:rPr>
        <w:t xml:space="preserve">и закона</w:t>
      </w:r>
      <w:r>
        <w:rPr>
          <w:sz w:val="26"/>
        </w:rPr>
        <w:t xml:space="preserve">м</w:t>
      </w:r>
      <w:r>
        <w:rPr>
          <w:sz w:val="26"/>
        </w:rPr>
        <w:t xml:space="preserve">и</w:t>
      </w:r>
      <w:r>
        <w:rPr>
          <w:sz w:val="26"/>
        </w:rPr>
        <w:t xml:space="preserve"> от 12 июня 2002 года №67-ФЗ «Об основных</w:t>
      </w:r>
      <w:r>
        <w:rPr>
          <w:sz w:val="26"/>
        </w:rPr>
        <w:t xml:space="preserve"> гарантиях избирательных прав и права на участие в референдуме г</w:t>
      </w:r>
      <w:r>
        <w:rPr>
          <w:sz w:val="26"/>
        </w:rPr>
        <w:t xml:space="preserve">раждан Российской Федерации», от 10 января 2003 года № 19-ФЗ « О выборах Президента Российской Федерации»,</w:t>
      </w:r>
      <w:r>
        <w:rPr>
          <w:sz w:val="26"/>
        </w:rPr>
        <w:t xml:space="preserve"> в целях оказания содействия избирательным комиссиям в организации подготовки и проведения на терр</w:t>
      </w:r>
      <w:r>
        <w:rPr>
          <w:sz w:val="26"/>
        </w:rPr>
        <w:t xml:space="preserve">итории </w:t>
      </w:r>
      <w:r>
        <w:rPr>
          <w:sz w:val="26"/>
        </w:rPr>
        <w:t xml:space="preserve">Лазовского</w:t>
      </w:r>
      <w:r>
        <w:rPr>
          <w:sz w:val="26"/>
        </w:rPr>
        <w:t xml:space="preserve"> муниципального округа выбо</w:t>
      </w:r>
      <w:r>
        <w:rPr>
          <w:sz w:val="26"/>
        </w:rPr>
        <w:t xml:space="preserve">ров Президента Российской Федерации,</w:t>
      </w:r>
      <w:r>
        <w:rPr>
          <w:sz w:val="26"/>
        </w:rPr>
        <w:t xml:space="preserve"> назначенных на</w:t>
      </w:r>
      <w:r>
        <w:rPr>
          <w:sz w:val="26"/>
        </w:rPr>
        <w:t xml:space="preserve"> 17 марта 2024</w:t>
      </w:r>
      <w:r>
        <w:rPr>
          <w:sz w:val="26"/>
        </w:rPr>
        <w:t xml:space="preserve"> года, администрация </w:t>
      </w:r>
      <w:r>
        <w:rPr>
          <w:sz w:val="26"/>
        </w:rPr>
        <w:t xml:space="preserve">Лазовского</w:t>
      </w:r>
      <w:r>
        <w:rPr>
          <w:sz w:val="26"/>
        </w:rPr>
        <w:t xml:space="preserve"> муниципального округа </w:t>
      </w:r>
      <w:r>
        <w:rPr>
          <w:sz w:val="26"/>
        </w:rPr>
      </w:r>
    </w:p>
    <w:p>
      <w:pPr>
        <w:pBdr/>
        <w:spacing w:line="360" w:lineRule="auto"/>
        <w:ind/>
        <w:jc w:val="both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Bdr/>
        <w:spacing w:line="360" w:lineRule="auto"/>
        <w:ind/>
        <w:jc w:val="both"/>
        <w:rPr>
          <w:b/>
          <w:sz w:val="28"/>
        </w:rPr>
      </w:pPr>
      <w:r>
        <w:rPr>
          <w:b/>
          <w:sz w:val="28"/>
        </w:rPr>
        <w:t xml:space="preserve">ПОСТАНОВЛЯЕТ:      </w:t>
      </w:r>
      <w:r>
        <w:rPr>
          <w:b/>
          <w:sz w:val="28"/>
        </w:rPr>
      </w:r>
    </w:p>
    <w:p>
      <w:pPr>
        <w:pBdr/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1. Создать рабочую группу по оказанию содействия избирательн</w:t>
      </w:r>
      <w:r>
        <w:rPr>
          <w:sz w:val="26"/>
        </w:rPr>
        <w:t xml:space="preserve">ым комиссиям в организации подготовки и проведения на территории </w:t>
      </w:r>
      <w:r>
        <w:rPr>
          <w:sz w:val="26"/>
        </w:rPr>
        <w:t xml:space="preserve">Лазовского</w:t>
      </w:r>
      <w:r>
        <w:rPr>
          <w:sz w:val="26"/>
        </w:rPr>
        <w:t xml:space="preserve"> муниципального округа выбо</w:t>
      </w:r>
      <w:r>
        <w:rPr>
          <w:sz w:val="26"/>
        </w:rPr>
        <w:t xml:space="preserve">ров Президента Российской Федерации,  назначенных на 17 марта 2024</w:t>
      </w:r>
      <w:r>
        <w:rPr>
          <w:sz w:val="26"/>
        </w:rPr>
        <w:t xml:space="preserve"> года (далее – рабочая группа по оказанию содействия в подготовке проведения в</w:t>
      </w:r>
      <w:r>
        <w:rPr>
          <w:sz w:val="26"/>
        </w:rPr>
        <w:t xml:space="preserve">ыборов) и утвердить ее состав (прилагается).</w:t>
      </w:r>
      <w:r>
        <w:rPr>
          <w:sz w:val="26"/>
        </w:rPr>
      </w:r>
    </w:p>
    <w:p>
      <w:pPr>
        <w:pBdr/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2. Заседания рабочей группы по оказанию содействия в подготовке проведения выборов проводить по мере необходимости, но не реже одного раза в месяц.</w:t>
      </w:r>
      <w:r>
        <w:rPr>
          <w:sz w:val="26"/>
        </w:rPr>
      </w:r>
    </w:p>
    <w:p>
      <w:pPr>
        <w:pStyle w:val="657"/>
        <w:pBdr/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3. Начальнику управления делами  администрации </w:t>
      </w:r>
      <w:r>
        <w:rPr>
          <w:sz w:val="26"/>
        </w:rPr>
        <w:t xml:space="preserve">Лазовского</w:t>
      </w:r>
      <w:r>
        <w:rPr>
          <w:sz w:val="26"/>
        </w:rPr>
        <w:t xml:space="preserve"> муниципального округа </w:t>
      </w:r>
      <w:r>
        <w:rPr>
          <w:sz w:val="26"/>
        </w:rPr>
      </w:r>
    </w:p>
    <w:p>
      <w:pPr>
        <w:pStyle w:val="657"/>
        <w:pBdr/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(</w:t>
      </w:r>
      <w:r>
        <w:rPr>
          <w:sz w:val="26"/>
        </w:rPr>
        <w:t xml:space="preserve">Матвеенко</w:t>
      </w:r>
      <w:r>
        <w:rPr>
          <w:sz w:val="26"/>
        </w:rPr>
        <w:t xml:space="preserve"> Л.Р.)</w:t>
      </w:r>
      <w:r>
        <w:rPr>
          <w:sz w:val="26"/>
        </w:rPr>
        <w:t xml:space="preserve"> </w:t>
      </w:r>
      <w:r>
        <w:rPr>
          <w:sz w:val="26"/>
        </w:rPr>
        <w:t xml:space="preserve">разместить</w:t>
      </w:r>
      <w:r>
        <w:rPr>
          <w:sz w:val="26"/>
        </w:rPr>
        <w:t xml:space="preserve"> настоящее постановление</w:t>
      </w:r>
      <w:r>
        <w:rPr>
          <w:sz w:val="26"/>
        </w:rPr>
        <w:t xml:space="preserve"> </w:t>
      </w:r>
      <w:r>
        <w:rPr>
          <w:sz w:val="26"/>
        </w:rPr>
        <w:t xml:space="preserve">на официальном сайте администрации </w:t>
      </w:r>
      <w:r>
        <w:rPr>
          <w:sz w:val="26"/>
        </w:rPr>
        <w:t xml:space="preserve">Лазовского</w:t>
      </w:r>
      <w:r>
        <w:rPr>
          <w:sz w:val="26"/>
        </w:rPr>
        <w:t xml:space="preserve"> муниципального округа в информационно-телекоммуникационной сети «Интернет».</w:t>
      </w:r>
      <w:r>
        <w:rPr>
          <w:sz w:val="26"/>
        </w:rPr>
      </w:r>
    </w:p>
    <w:p>
      <w:pPr>
        <w:pBdr/>
        <w:spacing/>
        <w:ind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Bdr/>
        <w:spacing/>
        <w:ind/>
        <w:jc w:val="both"/>
        <w:rPr/>
      </w:pPr>
      <w:r>
        <w:rPr>
          <w:sz w:val="26"/>
        </w:rPr>
        <w:t xml:space="preserve">Глава   </w:t>
      </w:r>
      <w:r>
        <w:rPr>
          <w:sz w:val="26"/>
        </w:rPr>
        <w:t xml:space="preserve">Лазовского</w:t>
      </w:r>
      <w:r>
        <w:rPr>
          <w:sz w:val="26"/>
        </w:rPr>
        <w:t xml:space="preserve"> муниципального  округа                                             Ю.А.Мосальский </w:t>
      </w:r>
      <w:r/>
    </w:p>
    <w:p>
      <w:pPr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                                                          </w:t>
      </w:r>
      <w:r>
        <w:rPr>
          <w:sz w:val="26"/>
          <w:szCs w:val="26"/>
        </w:rPr>
        <w:t xml:space="preserve"> Приложение </w:t>
      </w:r>
      <w:r>
        <w:rPr>
          <w:sz w:val="26"/>
          <w:szCs w:val="26"/>
        </w:rPr>
      </w:r>
    </w:p>
    <w:p>
      <w:pPr>
        <w:pBdr/>
        <w:spacing/>
        <w:ind/>
        <w:jc w:val="both"/>
        <w:rPr/>
      </w:pPr>
      <w:r>
        <w:rPr>
          <w:sz w:val="26"/>
          <w:szCs w:val="26"/>
        </w:rPr>
        <w:t xml:space="preserve">                                                                                          </w:t>
      </w:r>
      <w:r>
        <w:rPr>
          <w:sz w:val="26"/>
          <w:szCs w:val="26"/>
        </w:rPr>
        <w:t xml:space="preserve">к постановлению</w:t>
      </w:r>
      <w:r>
        <w:rPr>
          <w:sz w:val="26"/>
        </w:rPr>
        <w:t xml:space="preserve">    </w:t>
      </w:r>
      <w:r>
        <w:rPr>
          <w:sz w:val="26"/>
        </w:rPr>
        <w:t xml:space="preserve">администрации</w:t>
      </w:r>
      <w:r>
        <w:rPr>
          <w:sz w:val="26"/>
        </w:rPr>
        <w:t xml:space="preserve">                                                                                                                      </w:t>
      </w:r>
      <w:r>
        <w:rPr>
          <w:sz w:val="26"/>
        </w:rPr>
        <w:t xml:space="preserve">                                                                                                </w:t>
      </w:r>
      <w:r>
        <w:rPr>
          <w:sz w:val="26"/>
        </w:rPr>
        <w:t xml:space="preserve">                </w:t>
      </w:r>
      <w:r>
        <w:rPr>
          <w:sz w:val="26"/>
        </w:rPr>
        <w:t xml:space="preserve">                                                                                             </w:t>
      </w:r>
      <w:r>
        <w:rPr>
          <w:sz w:val="26"/>
        </w:rPr>
        <w:t xml:space="preserve">           </w:t>
      </w:r>
      <w:r/>
    </w:p>
    <w:p>
      <w:pPr>
        <w:pBdr/>
        <w:spacing/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</w:t>
      </w:r>
      <w:r>
        <w:rPr>
          <w:sz w:val="26"/>
        </w:rPr>
        <w:t xml:space="preserve">Лазовского</w:t>
      </w:r>
      <w:r>
        <w:rPr>
          <w:sz w:val="26"/>
        </w:rPr>
        <w:t xml:space="preserve"> муниципального округа</w:t>
      </w:r>
      <w:r>
        <w:rPr>
          <w:sz w:val="26"/>
        </w:rPr>
      </w:r>
    </w:p>
    <w:p>
      <w:pPr>
        <w:pBdr/>
        <w:spacing/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</w:t>
      </w:r>
      <w:r>
        <w:rPr>
          <w:sz w:val="26"/>
        </w:rPr>
        <w:t xml:space="preserve">                          </w:t>
      </w:r>
      <w:r>
        <w:rPr>
          <w:sz w:val="26"/>
        </w:rPr>
        <w:t xml:space="preserve">  </w:t>
      </w:r>
      <w:r>
        <w:rPr>
          <w:sz w:val="26"/>
        </w:rPr>
        <w:t xml:space="preserve"> от 22.01.2024</w:t>
      </w:r>
      <w:r>
        <w:rPr>
          <w:sz w:val="26"/>
        </w:rPr>
        <w:t xml:space="preserve">г.</w:t>
      </w:r>
      <w:r>
        <w:rPr>
          <w:sz w:val="26"/>
        </w:rPr>
        <w:t xml:space="preserve">№ 49</w:t>
      </w:r>
      <w:r>
        <w:rPr>
          <w:sz w:val="26"/>
        </w:rPr>
      </w:r>
    </w:p>
    <w:p>
      <w:pPr>
        <w:pBdr/>
        <w:spacing/>
        <w:ind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Bdr/>
        <w:spacing/>
        <w:ind/>
        <w:jc w:val="center"/>
        <w:rPr>
          <w:b/>
          <w:sz w:val="26"/>
        </w:rPr>
      </w:pPr>
      <w:r>
        <w:rPr>
          <w:b/>
          <w:sz w:val="26"/>
        </w:rPr>
        <w:t xml:space="preserve">Состав рабочей группы</w:t>
      </w:r>
      <w:r>
        <w:rPr>
          <w:b/>
          <w:sz w:val="26"/>
        </w:rPr>
      </w:r>
    </w:p>
    <w:p>
      <w:pPr>
        <w:pBdr/>
        <w:spacing/>
        <w:ind/>
        <w:jc w:val="center"/>
        <w:rPr>
          <w:b/>
          <w:sz w:val="26"/>
        </w:rPr>
      </w:pPr>
      <w:r>
        <w:rPr>
          <w:b/>
          <w:sz w:val="26"/>
        </w:rPr>
        <w:t xml:space="preserve">по оказанию содействия избирательным комиссиям в организации подготовки </w:t>
      </w:r>
      <w:r>
        <w:rPr>
          <w:b/>
          <w:sz w:val="26"/>
        </w:rPr>
      </w:r>
    </w:p>
    <w:p>
      <w:pPr>
        <w:pBdr/>
        <w:spacing/>
        <w:ind/>
        <w:jc w:val="center"/>
        <w:rPr>
          <w:b/>
          <w:sz w:val="26"/>
        </w:rPr>
      </w:pPr>
      <w:r>
        <w:rPr>
          <w:b/>
          <w:sz w:val="26"/>
        </w:rPr>
        <w:t xml:space="preserve">и проведения на территории </w:t>
      </w:r>
      <w:r>
        <w:rPr>
          <w:b/>
          <w:sz w:val="26"/>
        </w:rPr>
        <w:t xml:space="preserve">Лазовского</w:t>
      </w:r>
      <w:r>
        <w:rPr>
          <w:b/>
          <w:sz w:val="26"/>
        </w:rPr>
        <w:t xml:space="preserve"> муниципального округа выбо</w:t>
      </w:r>
      <w:r>
        <w:rPr>
          <w:b/>
          <w:sz w:val="26"/>
        </w:rPr>
        <w:t xml:space="preserve">ров Президента Российской Федерации, </w:t>
      </w:r>
      <w:r>
        <w:rPr>
          <w:b/>
          <w:sz w:val="26"/>
        </w:rPr>
        <w:t xml:space="preserve">назначенных на</w:t>
      </w:r>
      <w:r>
        <w:rPr>
          <w:b/>
          <w:sz w:val="26"/>
        </w:rPr>
        <w:t xml:space="preserve"> 17 марта 2024</w:t>
      </w:r>
      <w:r>
        <w:rPr>
          <w:b/>
          <w:sz w:val="26"/>
        </w:rPr>
        <w:t xml:space="preserve"> года</w:t>
      </w:r>
      <w:r>
        <w:rPr>
          <w:b/>
          <w:sz w:val="26"/>
        </w:rPr>
      </w:r>
    </w:p>
    <w:p>
      <w:pPr>
        <w:pBdr/>
        <w:spacing/>
        <w:ind w:left="5664"/>
        <w:jc w:val="center"/>
        <w:rPr>
          <w:sz w:val="26"/>
        </w:rPr>
      </w:pPr>
      <w:r>
        <w:rPr>
          <w:sz w:val="26"/>
        </w:rPr>
      </w:r>
      <w:r>
        <w:rPr>
          <w:sz w:val="26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668"/>
        <w:gridCol w:w="3344"/>
        <w:gridCol w:w="5912"/>
      </w:tblGrid>
      <w:tr>
        <w:trPr>
          <w:trHeight w:val="756"/>
        </w:trPr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1.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Мосальский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Юрий Анатольевич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глава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округа, руководитель рабочей группы;</w:t>
            </w:r>
            <w:r>
              <w:rPr>
                <w:sz w:val="26"/>
              </w:rPr>
            </w:r>
          </w:p>
        </w:tc>
      </w:tr>
      <w:tr>
        <w:trPr>
          <w:trHeight w:val="995"/>
        </w:trPr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2.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Осипов 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Сергей Петрович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первый заместитель главы администрации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округа, заместитель руководителя рабочей группы;</w:t>
            </w:r>
            <w:r>
              <w:rPr>
                <w:sz w:val="26"/>
              </w:rPr>
            </w:r>
          </w:p>
        </w:tc>
      </w:tr>
      <w:tr>
        <w:trPr>
          <w:trHeight w:val="383"/>
        </w:trPr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Члены</w:t>
            </w:r>
            <w:r>
              <w:rPr>
                <w:sz w:val="26"/>
              </w:rPr>
              <w:t xml:space="preserve"> рабочей группы: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3.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Суханов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Константин Викторович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заместитель главы администрации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4. 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Шлапунова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Ирина </w:t>
            </w:r>
            <w:r>
              <w:rPr>
                <w:sz w:val="26"/>
              </w:rPr>
              <w:t xml:space="preserve">Ринадовна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заместитель главы администрации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округа, начальник финансово-экономического </w:t>
            </w:r>
            <w:r>
              <w:rPr>
                <w:sz w:val="26"/>
              </w:rPr>
              <w:t xml:space="preserve">управления;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5.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Матвеенко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Лилия </w:t>
            </w:r>
            <w:r>
              <w:rPr>
                <w:sz w:val="26"/>
              </w:rPr>
              <w:t xml:space="preserve">Радиковна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начальник управления делами администрации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6.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Вишневская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Валентина Александровна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заместитель главы администрации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 (</w:t>
            </w:r>
            <w:r>
              <w:rPr>
                <w:sz w:val="26"/>
              </w:rPr>
              <w:t xml:space="preserve">пгт</w:t>
            </w:r>
            <w:r>
              <w:rPr>
                <w:sz w:val="26"/>
              </w:rPr>
              <w:t xml:space="preserve"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Преображение);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7.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Прокопенко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Сергей Владимирович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начальник управления по работе с сельскими территориями – начальник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территориального отдела;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8.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Стригуненко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Сергей Николаевич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</w:t>
            </w:r>
            <w:r>
              <w:rPr>
                <w:sz w:val="26"/>
              </w:rPr>
              <w:t xml:space="preserve">и.о. </w:t>
            </w:r>
            <w:r>
              <w:rPr>
                <w:sz w:val="26"/>
              </w:rPr>
              <w:t xml:space="preserve">начальник</w:t>
            </w:r>
            <w:r>
              <w:rPr>
                <w:sz w:val="26"/>
              </w:rPr>
              <w:t xml:space="preserve">а</w:t>
            </w:r>
            <w:r>
              <w:rPr>
                <w:sz w:val="26"/>
              </w:rPr>
              <w:t xml:space="preserve">  </w:t>
            </w:r>
            <w:r>
              <w:rPr>
                <w:sz w:val="26"/>
              </w:rPr>
              <w:t xml:space="preserve">Беневского</w:t>
            </w:r>
            <w:r>
              <w:rPr>
                <w:sz w:val="26"/>
              </w:rPr>
              <w:t xml:space="preserve"> территориального отдела;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9.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Ласюк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Сергей Васильевич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r>
              <w:rPr>
                <w:sz w:val="26"/>
              </w:rPr>
              <w:t xml:space="preserve">и.о. н</w:t>
            </w:r>
            <w:r>
              <w:rPr>
                <w:sz w:val="26"/>
              </w:rPr>
              <w:t xml:space="preserve">ачальник</w:t>
            </w:r>
            <w:r>
              <w:rPr>
                <w:sz w:val="26"/>
              </w:rPr>
              <w:t xml:space="preserve">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Чернорученского</w:t>
            </w:r>
            <w:r>
              <w:rPr>
                <w:sz w:val="26"/>
              </w:rPr>
              <w:t xml:space="preserve"> территориального отдела;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10. 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Фуртас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Дмитрий Александрович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Заместитель начальника МО МВД «Партизанский» по охране общественного порядк</w:t>
            </w:r>
            <w:r>
              <w:rPr>
                <w:sz w:val="26"/>
              </w:rPr>
              <w:t xml:space="preserve">а(</w:t>
            </w:r>
            <w:r>
              <w:rPr>
                <w:sz w:val="26"/>
              </w:rPr>
              <w:t xml:space="preserve">по согласованию);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11.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Черных 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Дмитрий Александрович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начальник пункта полиции № 22 (дисло</w:t>
            </w:r>
            <w:r>
              <w:rPr>
                <w:sz w:val="26"/>
              </w:rPr>
              <w:t xml:space="preserve">кация         </w:t>
            </w:r>
            <w:r>
              <w:rPr>
                <w:sz w:val="26"/>
              </w:rPr>
              <w:t xml:space="preserve">пгт</w:t>
            </w:r>
            <w:r>
              <w:rPr>
                <w:sz w:val="26"/>
              </w:rPr>
              <w:t xml:space="preserve">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Преображение) МО МВД России «Партизанский», майор полиции (по согласованию);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12.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Пилипенко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Сергей Александрович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-начальник </w:t>
            </w:r>
            <w:r>
              <w:rPr>
                <w:sz w:val="26"/>
                <w:highlight w:val="white"/>
              </w:rPr>
              <w:t xml:space="preserve">Отдела надзорной деятельности и профилактической работы по </w:t>
            </w:r>
            <w:r>
              <w:rPr>
                <w:sz w:val="26"/>
                <w:highlight w:val="white"/>
              </w:rPr>
              <w:t xml:space="preserve">Лазовскому</w:t>
            </w:r>
            <w:r>
              <w:rPr>
                <w:sz w:val="26"/>
                <w:highlight w:val="white"/>
              </w:rPr>
              <w:t xml:space="preserve"> муниципальному</w:t>
            </w:r>
            <w:r>
              <w:rPr>
                <w:sz w:val="26"/>
                <w:highlight w:val="white"/>
              </w:rPr>
              <w:t xml:space="preserve"> </w:t>
            </w:r>
            <w:r>
              <w:rPr>
                <w:sz w:val="26"/>
                <w:highlight w:val="white"/>
              </w:rPr>
              <w:t xml:space="preserve">району</w:t>
            </w:r>
            <w:r>
              <w:rPr>
                <w:sz w:val="26"/>
                <w:highlight w:val="white"/>
              </w:rPr>
              <w:t xml:space="preserve"> Управления надзорной деятельности и профилактической работы Главного управления МЧС России по Приморскому краю, подполковник внутренней служб</w:t>
            </w:r>
            <w:r>
              <w:rPr>
                <w:sz w:val="26"/>
                <w:highlight w:val="white"/>
              </w:rPr>
              <w:t xml:space="preserve">ы</w:t>
            </w:r>
            <w:r>
              <w:rPr>
                <w:sz w:val="26"/>
              </w:rPr>
              <w:t xml:space="preserve">(</w:t>
            </w:r>
            <w:r>
              <w:rPr>
                <w:sz w:val="26"/>
              </w:rPr>
              <w:t xml:space="preserve">по согласованию);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13.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Садовая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Наталья Николаевна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председатель территориальной избирательной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комиссии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района (по согласованию)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14. 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Галаган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Марианна Эдуардовна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начальник управления образования администрации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округа;</w:t>
            </w:r>
            <w:r>
              <w:rPr>
                <w:sz w:val="26"/>
              </w:rPr>
            </w:r>
          </w:p>
        </w:tc>
      </w:tr>
      <w:tr>
        <w:trPr/>
        <w:tc>
          <w:tcPr>
            <w:tcBorders/>
            <w:tcW w:w="6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15.</w:t>
            </w:r>
            <w:r>
              <w:rPr>
                <w:sz w:val="26"/>
              </w:rPr>
            </w:r>
          </w:p>
        </w:tc>
        <w:tc>
          <w:tcPr>
            <w:tcBorders/>
            <w:tcW w:w="3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Дорожкин</w:t>
            </w:r>
            <w:r>
              <w:rPr>
                <w:sz w:val="26"/>
              </w:rPr>
            </w:r>
          </w:p>
          <w:p>
            <w:pPr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  <w:t xml:space="preserve">Валерий Геннадьевич</w:t>
            </w:r>
            <w:r>
              <w:rPr>
                <w:sz w:val="26"/>
              </w:rPr>
            </w:r>
          </w:p>
        </w:tc>
        <w:tc>
          <w:tcPr>
            <w:tcBorders/>
            <w:tcW w:w="591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начальник отдела автоматизированных систем управления адм</w:t>
            </w:r>
            <w:r>
              <w:rPr>
                <w:sz w:val="26"/>
              </w:rPr>
              <w:t xml:space="preserve">инистрации </w:t>
            </w:r>
            <w:r>
              <w:rPr>
                <w:sz w:val="26"/>
              </w:rPr>
              <w:t xml:space="preserve">Лазовского</w:t>
            </w:r>
            <w:r>
              <w:rPr>
                <w:sz w:val="26"/>
              </w:rPr>
              <w:t xml:space="preserve"> муниципального округа;</w:t>
            </w:r>
            <w:r>
              <w:rPr>
                <w:sz w:val="26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4" w:orient="landscape" w:w="11909"/>
      <w:pgMar w:top="1134" w:right="567" w:bottom="1134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XO Thames">
    <w:panose1 w:val="02000603000000000000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space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rFonts w:ascii="Calibri" w:hAnsi="Calibri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space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rFonts w:ascii="Calibri" w:hAnsi="Calibri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5"/>
    <w:link w:val="6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5"/>
    <w:link w:val="62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625"/>
    <w:link w:val="6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5"/>
    <w:link w:val="62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5"/>
    <w:link w:val="6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625"/>
    <w:link w:val="667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625"/>
    <w:link w:val="665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25"/>
    <w:link w:val="661"/>
    <w:uiPriority w:val="99"/>
    <w:pPr>
      <w:pBdr/>
      <w:spacing/>
      <w:ind/>
    </w:pPr>
  </w:style>
  <w:style w:type="character" w:styleId="45">
    <w:name w:val="Footer Char"/>
    <w:basedOn w:val="625"/>
    <w:link w:val="671"/>
    <w:uiPriority w:val="99"/>
    <w:pPr>
      <w:pBdr/>
      <w:spacing/>
      <w:ind/>
    </w:pPr>
  </w:style>
  <w:style w:type="paragraph" w:styleId="46">
    <w:name w:val="Caption"/>
    <w:basedOn w:val="619"/>
    <w:next w:val="61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1"/>
    <w:uiPriority w:val="99"/>
    <w:pPr>
      <w:pBdr/>
      <w:spacing/>
      <w:ind/>
    </w:pPr>
  </w:style>
  <w:style w:type="table" w:styleId="49">
    <w:name w:val="Table Grid Light"/>
    <w:basedOn w:val="6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5"/>
    <w:uiPriority w:val="99"/>
    <w:semiHidden/>
    <w:unhideWhenUsed/>
    <w:pPr>
      <w:pBdr/>
      <w:spacing/>
      <w:ind/>
    </w:pPr>
    <w:rPr>
      <w:vertAlign w:val="superscript"/>
    </w:r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9"/>
    <w:next w:val="619"/>
    <w:uiPriority w:val="99"/>
    <w:unhideWhenUsed/>
    <w:pPr>
      <w:pBdr/>
      <w:spacing w:after="0" w:afterAutospacing="0"/>
      <w:ind/>
    </w:pPr>
  </w:style>
  <w:style w:type="paragraph" w:styleId="619" w:default="1">
    <w:name w:val="Normal"/>
    <w:link w:val="628"/>
    <w:qFormat/>
    <w:pPr>
      <w:pBdr/>
      <w:spacing/>
      <w:ind/>
    </w:pPr>
  </w:style>
  <w:style w:type="paragraph" w:styleId="620">
    <w:name w:val="Heading 1"/>
    <w:basedOn w:val="619"/>
    <w:next w:val="619"/>
    <w:link w:val="644"/>
    <w:uiPriority w:val="9"/>
    <w:qFormat/>
    <w:pPr>
      <w:keepNext w:val="true"/>
      <w:pBdr/>
      <w:spacing/>
      <w:ind/>
      <w:jc w:val="center"/>
      <w:outlineLvl w:val="0"/>
    </w:pPr>
    <w:rPr>
      <w:b/>
      <w:sz w:val="44"/>
    </w:rPr>
  </w:style>
  <w:style w:type="paragraph" w:styleId="621">
    <w:name w:val="Heading 2"/>
    <w:basedOn w:val="619"/>
    <w:next w:val="619"/>
    <w:link w:val="670"/>
    <w:uiPriority w:val="9"/>
    <w:qFormat/>
    <w:pPr>
      <w:keepNext w:val="true"/>
      <w:pBdr/>
      <w:spacing/>
      <w:ind/>
      <w:jc w:val="center"/>
      <w:outlineLvl w:val="1"/>
    </w:pPr>
    <w:rPr>
      <w:b/>
      <w:sz w:val="28"/>
    </w:rPr>
  </w:style>
  <w:style w:type="paragraph" w:styleId="622">
    <w:name w:val="Heading 3"/>
    <w:basedOn w:val="619"/>
    <w:next w:val="619"/>
    <w:link w:val="637"/>
    <w:uiPriority w:val="9"/>
    <w:qFormat/>
    <w:pPr>
      <w:keepNext w:val="true"/>
      <w:pBdr/>
      <w:spacing w:after="60" w:before="240"/>
      <w:ind/>
      <w:outlineLvl w:val="2"/>
    </w:pPr>
    <w:rPr>
      <w:rFonts w:ascii="Cambria" w:hAnsi="Cambria"/>
      <w:b/>
      <w:sz w:val="26"/>
    </w:rPr>
  </w:style>
  <w:style w:type="paragraph" w:styleId="623">
    <w:name w:val="Heading 4"/>
    <w:next w:val="619"/>
    <w:link w:val="669"/>
    <w:uiPriority w:val="9"/>
    <w:qFormat/>
    <w:pPr>
      <w:pBdr/>
      <w:spacing w:after="120" w:before="120"/>
      <w:ind/>
      <w:jc w:val="both"/>
      <w:outlineLvl w:val="3"/>
    </w:pPr>
    <w:rPr>
      <w:rFonts w:ascii="XO Thames" w:hAnsi="XO Thames"/>
      <w:b/>
      <w:sz w:val="24"/>
    </w:rPr>
  </w:style>
  <w:style w:type="paragraph" w:styleId="624">
    <w:name w:val="Heading 5"/>
    <w:next w:val="619"/>
    <w:link w:val="643"/>
    <w:uiPriority w:val="9"/>
    <w:qFormat/>
    <w:pPr>
      <w:pBdr/>
      <w:spacing w:after="120" w:before="120"/>
      <w:ind/>
      <w:jc w:val="both"/>
      <w:outlineLvl w:val="4"/>
    </w:pPr>
    <w:rPr>
      <w:rFonts w:ascii="XO Thames" w:hAnsi="XO Thames"/>
      <w:b/>
      <w:sz w:val="22"/>
    </w:rPr>
  </w:style>
  <w:style w:type="character" w:styleId="625" w:default="1">
    <w:name w:val="Default Paragraph Font"/>
    <w:uiPriority w:val="1"/>
    <w:semiHidden/>
    <w:unhideWhenUsed/>
    <w:pPr>
      <w:pBdr/>
      <w:spacing/>
      <w:ind/>
    </w:pPr>
  </w:style>
  <w:style w:type="table" w:styleId="62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7" w:default="1">
    <w:name w:val="No List"/>
    <w:uiPriority w:val="99"/>
    <w:semiHidden/>
    <w:unhideWhenUsed/>
    <w:pPr>
      <w:pBdr/>
      <w:spacing/>
      <w:ind/>
    </w:pPr>
  </w:style>
  <w:style w:type="character" w:styleId="628" w:customStyle="1">
    <w:name w:val="Обычный1"/>
    <w:pPr>
      <w:pBdr/>
      <w:spacing/>
      <w:ind/>
    </w:pPr>
  </w:style>
  <w:style w:type="paragraph" w:styleId="629">
    <w:name w:val="toc 2"/>
    <w:next w:val="619"/>
    <w:link w:val="630"/>
    <w:uiPriority w:val="39"/>
    <w:pPr>
      <w:pBdr/>
      <w:spacing/>
      <w:ind w:left="200"/>
    </w:pPr>
    <w:rPr>
      <w:rFonts w:ascii="XO Thames" w:hAnsi="XO Thames"/>
      <w:sz w:val="28"/>
    </w:rPr>
  </w:style>
  <w:style w:type="character" w:styleId="630" w:customStyle="1">
    <w:name w:val="Оглавление 2 Знак"/>
    <w:link w:val="629"/>
    <w:pPr>
      <w:pBdr/>
      <w:spacing/>
      <w:ind/>
    </w:pPr>
    <w:rPr>
      <w:rFonts w:ascii="XO Thames" w:hAnsi="XO Thames"/>
      <w:sz w:val="28"/>
    </w:rPr>
  </w:style>
  <w:style w:type="paragraph" w:styleId="631">
    <w:name w:val="toc 4"/>
    <w:next w:val="619"/>
    <w:link w:val="632"/>
    <w:uiPriority w:val="39"/>
    <w:pPr>
      <w:pBdr/>
      <w:spacing/>
      <w:ind w:left="600"/>
    </w:pPr>
    <w:rPr>
      <w:rFonts w:ascii="XO Thames" w:hAnsi="XO Thames"/>
      <w:sz w:val="28"/>
    </w:rPr>
  </w:style>
  <w:style w:type="character" w:styleId="632" w:customStyle="1">
    <w:name w:val="Оглавление 4 Знак"/>
    <w:link w:val="631"/>
    <w:pPr>
      <w:pBdr/>
      <w:spacing/>
      <w:ind/>
    </w:pPr>
    <w:rPr>
      <w:rFonts w:ascii="XO Thames" w:hAnsi="XO Thames"/>
      <w:sz w:val="28"/>
    </w:rPr>
  </w:style>
  <w:style w:type="paragraph" w:styleId="633">
    <w:name w:val="toc 6"/>
    <w:next w:val="619"/>
    <w:link w:val="634"/>
    <w:uiPriority w:val="39"/>
    <w:pPr>
      <w:pBdr/>
      <w:spacing/>
      <w:ind w:left="1000"/>
    </w:pPr>
    <w:rPr>
      <w:rFonts w:ascii="XO Thames" w:hAnsi="XO Thames"/>
      <w:sz w:val="28"/>
    </w:rPr>
  </w:style>
  <w:style w:type="character" w:styleId="634" w:customStyle="1">
    <w:name w:val="Оглавление 6 Знак"/>
    <w:link w:val="633"/>
    <w:pPr>
      <w:pBdr/>
      <w:spacing/>
      <w:ind/>
    </w:pPr>
    <w:rPr>
      <w:rFonts w:ascii="XO Thames" w:hAnsi="XO Thames"/>
      <w:sz w:val="28"/>
    </w:rPr>
  </w:style>
  <w:style w:type="paragraph" w:styleId="635">
    <w:name w:val="toc 7"/>
    <w:next w:val="619"/>
    <w:link w:val="636"/>
    <w:uiPriority w:val="39"/>
    <w:pPr>
      <w:pBdr/>
      <w:spacing/>
      <w:ind w:left="1200"/>
    </w:pPr>
    <w:rPr>
      <w:rFonts w:ascii="XO Thames" w:hAnsi="XO Thames"/>
      <w:sz w:val="28"/>
    </w:rPr>
  </w:style>
  <w:style w:type="character" w:styleId="636" w:customStyle="1">
    <w:name w:val="Оглавление 7 Знак"/>
    <w:link w:val="635"/>
    <w:pPr>
      <w:pBdr/>
      <w:spacing/>
      <w:ind/>
    </w:pPr>
    <w:rPr>
      <w:rFonts w:ascii="XO Thames" w:hAnsi="XO Thames"/>
      <w:sz w:val="28"/>
    </w:rPr>
  </w:style>
  <w:style w:type="character" w:styleId="637" w:customStyle="1">
    <w:name w:val="Заголовок 3 Знак"/>
    <w:basedOn w:val="628"/>
    <w:link w:val="622"/>
    <w:pPr>
      <w:pBdr/>
      <w:spacing/>
      <w:ind/>
    </w:pPr>
    <w:rPr>
      <w:rFonts w:ascii="Cambria" w:hAnsi="Cambria"/>
      <w:b/>
      <w:sz w:val="26"/>
    </w:rPr>
  </w:style>
  <w:style w:type="paragraph" w:styleId="638" w:customStyle="1">
    <w:name w:val="Основной шрифт абзаца1"/>
    <w:link w:val="639"/>
    <w:pPr>
      <w:pBdr/>
      <w:spacing/>
      <w:ind/>
    </w:pPr>
  </w:style>
  <w:style w:type="paragraph" w:styleId="639" w:customStyle="1">
    <w:name w:val="ConsPlusTitle"/>
    <w:link w:val="640"/>
    <w:pPr>
      <w:widowControl w:val="false"/>
      <w:pBdr/>
      <w:spacing/>
      <w:ind/>
    </w:pPr>
    <w:rPr>
      <w:rFonts w:ascii="Arial" w:hAnsi="Arial"/>
      <w:b/>
    </w:rPr>
  </w:style>
  <w:style w:type="character" w:styleId="640" w:customStyle="1">
    <w:name w:val="ConsPlusTitle"/>
    <w:link w:val="639"/>
    <w:pPr>
      <w:pBdr/>
      <w:spacing/>
      <w:ind/>
    </w:pPr>
    <w:rPr>
      <w:rFonts w:ascii="Arial" w:hAnsi="Arial"/>
      <w:b/>
    </w:rPr>
  </w:style>
  <w:style w:type="paragraph" w:styleId="641">
    <w:name w:val="toc 3"/>
    <w:next w:val="619"/>
    <w:link w:val="642"/>
    <w:uiPriority w:val="39"/>
    <w:pPr>
      <w:pBdr/>
      <w:spacing/>
      <w:ind w:left="400"/>
    </w:pPr>
    <w:rPr>
      <w:rFonts w:ascii="XO Thames" w:hAnsi="XO Thames"/>
      <w:sz w:val="28"/>
    </w:rPr>
  </w:style>
  <w:style w:type="character" w:styleId="642" w:customStyle="1">
    <w:name w:val="Оглавление 3 Знак"/>
    <w:link w:val="641"/>
    <w:pPr>
      <w:pBdr/>
      <w:spacing/>
      <w:ind/>
    </w:pPr>
    <w:rPr>
      <w:rFonts w:ascii="XO Thames" w:hAnsi="XO Thames"/>
      <w:sz w:val="28"/>
    </w:rPr>
  </w:style>
  <w:style w:type="character" w:styleId="643" w:customStyle="1">
    <w:name w:val="Заголовок 5 Знак"/>
    <w:link w:val="624"/>
    <w:pPr>
      <w:pBdr/>
      <w:spacing/>
      <w:ind/>
    </w:pPr>
    <w:rPr>
      <w:rFonts w:ascii="XO Thames" w:hAnsi="XO Thames"/>
      <w:b/>
      <w:sz w:val="22"/>
    </w:rPr>
  </w:style>
  <w:style w:type="character" w:styleId="644" w:customStyle="1">
    <w:name w:val="Заголовок 1 Знак"/>
    <w:basedOn w:val="628"/>
    <w:link w:val="620"/>
    <w:pPr>
      <w:pBdr/>
      <w:spacing/>
      <w:ind/>
    </w:pPr>
    <w:rPr>
      <w:b/>
      <w:sz w:val="44"/>
    </w:rPr>
  </w:style>
  <w:style w:type="paragraph" w:styleId="645" w:customStyle="1">
    <w:name w:val="Гиперссылка1"/>
    <w:link w:val="646"/>
    <w:pPr>
      <w:pBdr/>
      <w:spacing/>
      <w:ind/>
    </w:pPr>
    <w:rPr>
      <w:color w:val="0000ff"/>
      <w:u w:val="single"/>
    </w:rPr>
  </w:style>
  <w:style w:type="character" w:styleId="646">
    <w:name w:val="Hyperlink"/>
    <w:link w:val="645"/>
    <w:pPr>
      <w:pBdr/>
      <w:spacing/>
      <w:ind/>
    </w:pPr>
    <w:rPr>
      <w:color w:val="0000ff"/>
      <w:u w:val="single"/>
    </w:rPr>
  </w:style>
  <w:style w:type="paragraph" w:styleId="647" w:customStyle="1">
    <w:name w:val="Footnote"/>
    <w:link w:val="648"/>
    <w:pPr>
      <w:pBdr/>
      <w:spacing/>
      <w:ind w:firstLine="851"/>
      <w:jc w:val="both"/>
    </w:pPr>
    <w:rPr>
      <w:rFonts w:ascii="XO Thames" w:hAnsi="XO Thames"/>
      <w:sz w:val="22"/>
    </w:rPr>
  </w:style>
  <w:style w:type="character" w:styleId="648" w:customStyle="1">
    <w:name w:val="Footnote"/>
    <w:link w:val="647"/>
    <w:pPr>
      <w:pBdr/>
      <w:spacing/>
      <w:ind/>
    </w:pPr>
    <w:rPr>
      <w:rFonts w:ascii="XO Thames" w:hAnsi="XO Thames"/>
      <w:sz w:val="22"/>
    </w:rPr>
  </w:style>
  <w:style w:type="paragraph" w:styleId="649">
    <w:name w:val="toc 1"/>
    <w:next w:val="619"/>
    <w:link w:val="650"/>
    <w:uiPriority w:val="39"/>
    <w:pPr>
      <w:pBdr/>
      <w:spacing/>
      <w:ind/>
    </w:pPr>
    <w:rPr>
      <w:rFonts w:ascii="XO Thames" w:hAnsi="XO Thames"/>
      <w:b/>
      <w:sz w:val="28"/>
    </w:rPr>
  </w:style>
  <w:style w:type="character" w:styleId="650" w:customStyle="1">
    <w:name w:val="Оглавление 1 Знак"/>
    <w:link w:val="649"/>
    <w:pPr>
      <w:pBdr/>
      <w:spacing/>
      <w:ind/>
    </w:pPr>
    <w:rPr>
      <w:rFonts w:ascii="XO Thames" w:hAnsi="XO Thames"/>
      <w:b/>
      <w:sz w:val="28"/>
    </w:rPr>
  </w:style>
  <w:style w:type="paragraph" w:styleId="651" w:customStyle="1">
    <w:name w:val="Header and Footer"/>
    <w:link w:val="652"/>
    <w:pPr>
      <w:pBdr/>
      <w:spacing/>
      <w:ind/>
      <w:jc w:val="both"/>
    </w:pPr>
    <w:rPr>
      <w:rFonts w:ascii="XO Thames" w:hAnsi="XO Thames"/>
    </w:rPr>
  </w:style>
  <w:style w:type="character" w:styleId="652" w:customStyle="1">
    <w:name w:val="Header and Footer"/>
    <w:link w:val="651"/>
    <w:pPr>
      <w:pBdr/>
      <w:spacing/>
      <w:ind/>
    </w:pPr>
    <w:rPr>
      <w:rFonts w:ascii="XO Thames" w:hAnsi="XO Thames"/>
      <w:sz w:val="20"/>
    </w:rPr>
  </w:style>
  <w:style w:type="paragraph" w:styleId="653">
    <w:name w:val="toc 9"/>
    <w:next w:val="619"/>
    <w:link w:val="654"/>
    <w:uiPriority w:val="39"/>
    <w:pPr>
      <w:pBdr/>
      <w:spacing/>
      <w:ind w:left="1600"/>
    </w:pPr>
    <w:rPr>
      <w:rFonts w:ascii="XO Thames" w:hAnsi="XO Thames"/>
      <w:sz w:val="28"/>
    </w:rPr>
  </w:style>
  <w:style w:type="character" w:styleId="654" w:customStyle="1">
    <w:name w:val="Оглавление 9 Знак"/>
    <w:link w:val="653"/>
    <w:pPr>
      <w:pBdr/>
      <w:spacing/>
      <w:ind/>
    </w:pPr>
    <w:rPr>
      <w:rFonts w:ascii="XO Thames" w:hAnsi="XO Thames"/>
      <w:sz w:val="28"/>
    </w:rPr>
  </w:style>
  <w:style w:type="paragraph" w:styleId="655">
    <w:name w:val="toc 8"/>
    <w:next w:val="619"/>
    <w:link w:val="656"/>
    <w:uiPriority w:val="39"/>
    <w:pPr>
      <w:pBdr/>
      <w:spacing/>
      <w:ind w:left="1400"/>
    </w:pPr>
    <w:rPr>
      <w:rFonts w:ascii="XO Thames" w:hAnsi="XO Thames"/>
      <w:sz w:val="28"/>
    </w:rPr>
  </w:style>
  <w:style w:type="character" w:styleId="656" w:customStyle="1">
    <w:name w:val="Оглавление 8 Знак"/>
    <w:link w:val="655"/>
    <w:pPr>
      <w:pBdr/>
      <w:spacing/>
      <w:ind/>
    </w:pPr>
    <w:rPr>
      <w:rFonts w:ascii="XO Thames" w:hAnsi="XO Thames"/>
      <w:sz w:val="28"/>
    </w:rPr>
  </w:style>
  <w:style w:type="paragraph" w:styleId="657">
    <w:name w:val="Body Text"/>
    <w:basedOn w:val="619"/>
    <w:link w:val="658"/>
    <w:pPr>
      <w:pBdr/>
      <w:spacing/>
      <w:ind/>
    </w:pPr>
    <w:rPr>
      <w:sz w:val="28"/>
    </w:rPr>
  </w:style>
  <w:style w:type="character" w:styleId="658" w:customStyle="1">
    <w:name w:val="Основной текст Знак"/>
    <w:basedOn w:val="628"/>
    <w:link w:val="657"/>
    <w:pPr>
      <w:pBdr/>
      <w:spacing/>
      <w:ind/>
    </w:pPr>
    <w:rPr>
      <w:sz w:val="28"/>
    </w:rPr>
  </w:style>
  <w:style w:type="paragraph" w:styleId="659">
    <w:name w:val="toc 5"/>
    <w:next w:val="619"/>
    <w:link w:val="660"/>
    <w:uiPriority w:val="39"/>
    <w:pPr>
      <w:pBdr/>
      <w:spacing/>
      <w:ind w:left="800"/>
    </w:pPr>
    <w:rPr>
      <w:rFonts w:ascii="XO Thames" w:hAnsi="XO Thames"/>
      <w:sz w:val="28"/>
    </w:rPr>
  </w:style>
  <w:style w:type="character" w:styleId="660" w:customStyle="1">
    <w:name w:val="Оглавление 5 Знак"/>
    <w:link w:val="659"/>
    <w:pPr>
      <w:pBdr/>
      <w:spacing/>
      <w:ind/>
    </w:pPr>
    <w:rPr>
      <w:rFonts w:ascii="XO Thames" w:hAnsi="XO Thames"/>
      <w:sz w:val="28"/>
    </w:rPr>
  </w:style>
  <w:style w:type="paragraph" w:styleId="661">
    <w:name w:val="Header"/>
    <w:basedOn w:val="619"/>
    <w:link w:val="66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662" w:customStyle="1">
    <w:name w:val="Верхний колонтитул Знак"/>
    <w:basedOn w:val="628"/>
    <w:link w:val="661"/>
    <w:pPr>
      <w:pBdr/>
      <w:spacing/>
      <w:ind/>
    </w:pPr>
  </w:style>
  <w:style w:type="paragraph" w:styleId="663">
    <w:name w:val="Balloon Text"/>
    <w:basedOn w:val="619"/>
    <w:link w:val="664"/>
    <w:pPr>
      <w:pBdr/>
      <w:spacing/>
      <w:ind/>
    </w:pPr>
    <w:rPr>
      <w:rFonts w:ascii="Tahoma" w:hAnsi="Tahoma"/>
      <w:sz w:val="16"/>
    </w:rPr>
  </w:style>
  <w:style w:type="character" w:styleId="664" w:customStyle="1">
    <w:name w:val="Текст выноски Знак"/>
    <w:basedOn w:val="628"/>
    <w:link w:val="663"/>
    <w:pPr>
      <w:pBdr/>
      <w:spacing/>
      <w:ind/>
    </w:pPr>
    <w:rPr>
      <w:rFonts w:ascii="Tahoma" w:hAnsi="Tahoma"/>
      <w:sz w:val="16"/>
    </w:rPr>
  </w:style>
  <w:style w:type="paragraph" w:styleId="665">
    <w:name w:val="Subtitle"/>
    <w:next w:val="619"/>
    <w:link w:val="666"/>
    <w:uiPriority w:val="11"/>
    <w:qFormat/>
    <w:pPr>
      <w:pBdr/>
      <w:spacing/>
      <w:ind/>
      <w:jc w:val="both"/>
    </w:pPr>
    <w:rPr>
      <w:rFonts w:ascii="XO Thames" w:hAnsi="XO Thames"/>
      <w:i/>
      <w:sz w:val="24"/>
    </w:rPr>
  </w:style>
  <w:style w:type="character" w:styleId="666" w:customStyle="1">
    <w:name w:val="Подзаголовок Знак"/>
    <w:link w:val="665"/>
    <w:pPr>
      <w:pBdr/>
      <w:spacing/>
      <w:ind/>
    </w:pPr>
    <w:rPr>
      <w:rFonts w:ascii="XO Thames" w:hAnsi="XO Thames"/>
      <w:i/>
      <w:sz w:val="24"/>
    </w:rPr>
  </w:style>
  <w:style w:type="paragraph" w:styleId="667">
    <w:name w:val="Title"/>
    <w:next w:val="619"/>
    <w:link w:val="668"/>
    <w:uiPriority w:val="10"/>
    <w:qFormat/>
    <w:pPr>
      <w:pBdr/>
      <w:spacing w:after="567" w:before="567"/>
      <w:ind/>
      <w:jc w:val="center"/>
    </w:pPr>
    <w:rPr>
      <w:rFonts w:ascii="XO Thames" w:hAnsi="XO Thames"/>
      <w:b/>
      <w:caps/>
      <w:sz w:val="40"/>
    </w:rPr>
  </w:style>
  <w:style w:type="character" w:styleId="668" w:customStyle="1">
    <w:name w:val="Название Знак"/>
    <w:link w:val="667"/>
    <w:pPr>
      <w:pBdr/>
      <w:spacing/>
      <w:ind/>
    </w:pPr>
    <w:rPr>
      <w:rFonts w:ascii="XO Thames" w:hAnsi="XO Thames"/>
      <w:b/>
      <w:caps/>
      <w:sz w:val="40"/>
    </w:rPr>
  </w:style>
  <w:style w:type="character" w:styleId="669" w:customStyle="1">
    <w:name w:val="Заголовок 4 Знак"/>
    <w:link w:val="623"/>
    <w:pPr>
      <w:pBdr/>
      <w:spacing/>
      <w:ind/>
    </w:pPr>
    <w:rPr>
      <w:rFonts w:ascii="XO Thames" w:hAnsi="XO Thames"/>
      <w:b/>
      <w:sz w:val="24"/>
    </w:rPr>
  </w:style>
  <w:style w:type="character" w:styleId="670" w:customStyle="1">
    <w:name w:val="Заголовок 2 Знак"/>
    <w:basedOn w:val="628"/>
    <w:link w:val="621"/>
    <w:pPr>
      <w:pBdr/>
      <w:spacing/>
      <w:ind/>
    </w:pPr>
    <w:rPr>
      <w:b/>
      <w:sz w:val="28"/>
    </w:rPr>
  </w:style>
  <w:style w:type="paragraph" w:styleId="671">
    <w:name w:val="Footer"/>
    <w:basedOn w:val="619"/>
    <w:link w:val="67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672" w:customStyle="1">
    <w:name w:val="Нижний колонтитул Знак"/>
    <w:basedOn w:val="628"/>
    <w:link w:val="671"/>
    <w:pPr>
      <w:pBdr/>
      <w:spacing/>
      <w:ind/>
    </w:pPr>
  </w:style>
  <w:style w:type="table" w:styleId="673">
    <w:name w:val="Table Grid"/>
    <w:basedOn w:val="626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</cp:revision>
  <dcterms:created xsi:type="dcterms:W3CDTF">2024-01-23T01:51:00Z</dcterms:created>
  <dcterms:modified xsi:type="dcterms:W3CDTF">2024-02-04T23:03:08Z</dcterms:modified>
</cp:coreProperties>
</file>