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tabs>
          <w:tab w:leader="none" w:pos="1134" w:val="left"/>
        </w:tabs>
        <w:ind/>
      </w:pPr>
      <w: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2808605</wp:posOffset>
            </wp:positionH>
            <wp:positionV relativeFrom="paragraph">
              <wp:posOffset>-242570</wp:posOffset>
            </wp:positionV>
            <wp:extent cx="1033780" cy="74041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1033780" cy="74041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2000000">
      <w:pPr>
        <w:ind/>
        <w:jc w:val="center"/>
      </w:pPr>
    </w:p>
    <w:p w14:paraId="03000000">
      <w:pPr>
        <w:ind/>
        <w:jc w:val="center"/>
      </w:pPr>
    </w:p>
    <w:p w14:paraId="04000000">
      <w:pPr>
        <w:ind/>
        <w:jc w:val="center"/>
      </w:pPr>
    </w:p>
    <w:p w14:paraId="05000000">
      <w:pPr>
        <w:ind/>
        <w:jc w:val="center"/>
        <w:rPr>
          <w:sz w:val="16"/>
        </w:rPr>
      </w:pPr>
    </w:p>
    <w:p w14:paraId="06000000">
      <w:pPr>
        <w:pStyle w:val="Style_1"/>
        <w:spacing w:line="360" w:lineRule="auto"/>
        <w:ind/>
        <w:rPr>
          <w:sz w:val="40"/>
        </w:rPr>
      </w:pPr>
      <w:r>
        <w:rPr>
          <w:sz w:val="40"/>
        </w:rPr>
        <w:t>А Д М И Н И С Т Р А Ц И Я</w:t>
      </w:r>
    </w:p>
    <w:p w14:paraId="07000000">
      <w:pPr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ЛАЗОВСКОГО МУНИЦИПАЛЬНОГО </w:t>
      </w:r>
      <w:r>
        <w:rPr>
          <w:b w:val="1"/>
          <w:sz w:val="24"/>
        </w:rPr>
        <w:t>ОКРУГА</w:t>
      </w:r>
      <w:r>
        <w:rPr>
          <w:b w:val="1"/>
          <w:sz w:val="24"/>
        </w:rPr>
        <w:t xml:space="preserve"> ПРИМОРСКОГО КРАЯ </w:t>
      </w:r>
    </w:p>
    <w:p w14:paraId="08000000">
      <w:pPr>
        <w:ind/>
        <w:jc w:val="center"/>
        <w:rPr>
          <w:sz w:val="24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65405</wp:posOffset>
                </wp:positionH>
                <wp:positionV relativeFrom="paragraph">
                  <wp:posOffset>117475</wp:posOffset>
                </wp:positionV>
                <wp:extent cx="6400800" cy="1904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400800" cy="1904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9000000">
      <w:pPr>
        <w:ind/>
        <w:jc w:val="center"/>
        <w:rPr>
          <w:b w:val="1"/>
          <w:sz w:val="16"/>
        </w:rPr>
      </w:pPr>
      <w:r>
        <w:rPr>
          <w:b w:val="1"/>
          <w:sz w:val="28"/>
        </w:rPr>
        <w:t xml:space="preserve"> </w:t>
      </w:r>
    </w:p>
    <w:p w14:paraId="0A000000">
      <w:pPr>
        <w:pStyle w:val="Style_2"/>
        <w:ind w:firstLine="0" w:left="709"/>
        <w:jc w:val="center"/>
        <w:rPr>
          <w:i w:val="0"/>
          <w:sz w:val="34"/>
        </w:rPr>
      </w:pPr>
      <w:r>
        <w:rPr>
          <w:i w:val="0"/>
          <w:sz w:val="34"/>
        </w:rPr>
        <w:t>ПОСТАНОВЛЕНИЕ</w:t>
      </w:r>
    </w:p>
    <w:p w14:paraId="0B000000">
      <w:pPr>
        <w:ind/>
        <w:jc w:val="center"/>
      </w:pPr>
    </w:p>
    <w:p w14:paraId="0C000000">
      <w:pPr>
        <w:pStyle w:val="Style_3"/>
      </w:pPr>
      <w:r>
        <w:t xml:space="preserve"> </w:t>
      </w:r>
      <w:r>
        <w:rPr>
          <w:sz w:val="26"/>
        </w:rPr>
        <w:t>05.07.</w:t>
      </w:r>
      <w:r>
        <w:rPr>
          <w:sz w:val="26"/>
        </w:rPr>
        <w:t>2023</w:t>
      </w:r>
      <w:r>
        <w:rPr>
          <w:sz w:val="26"/>
        </w:rPr>
        <w:t xml:space="preserve"> </w:t>
      </w:r>
      <w:r>
        <w:rPr>
          <w:sz w:val="26"/>
        </w:rPr>
        <w:t>г</w:t>
      </w:r>
      <w:r>
        <w:rPr>
          <w:sz w:val="26"/>
        </w:rPr>
        <w:t>.</w:t>
      </w:r>
      <w:r>
        <w:rPr>
          <w:sz w:val="26"/>
        </w:rPr>
        <w:t xml:space="preserve">                       </w:t>
      </w:r>
      <w:r>
        <w:rPr>
          <w:sz w:val="26"/>
        </w:rPr>
        <w:t xml:space="preserve"> </w:t>
      </w:r>
      <w:r>
        <w:rPr>
          <w:sz w:val="26"/>
        </w:rPr>
        <w:t xml:space="preserve">   </w:t>
      </w:r>
      <w:r>
        <w:rPr>
          <w:sz w:val="26"/>
        </w:rPr>
        <w:t xml:space="preserve">               </w:t>
      </w:r>
      <w:r>
        <w:rPr>
          <w:sz w:val="26"/>
        </w:rPr>
        <w:t xml:space="preserve">с. Лазо </w:t>
      </w:r>
      <w:r>
        <w:rPr>
          <w:sz w:val="26"/>
        </w:rPr>
        <w:t xml:space="preserve">                              </w:t>
      </w:r>
      <w:r>
        <w:rPr>
          <w:sz w:val="26"/>
        </w:rPr>
        <w:t xml:space="preserve">  </w:t>
      </w:r>
      <w:r>
        <w:rPr>
          <w:sz w:val="26"/>
        </w:rPr>
        <w:t xml:space="preserve"> </w:t>
      </w:r>
      <w:r>
        <w:rPr>
          <w:sz w:val="26"/>
        </w:rPr>
        <w:t xml:space="preserve">  </w:t>
      </w:r>
      <w:r>
        <w:rPr>
          <w:sz w:val="26"/>
        </w:rPr>
        <w:t xml:space="preserve">       </w:t>
      </w:r>
      <w:r>
        <w:rPr>
          <w:sz w:val="26"/>
        </w:rPr>
        <w:t xml:space="preserve"> </w:t>
      </w:r>
      <w:r>
        <w:rPr>
          <w:sz w:val="26"/>
        </w:rPr>
        <w:t xml:space="preserve">                </w:t>
      </w:r>
      <w:r>
        <w:rPr>
          <w:sz w:val="26"/>
        </w:rPr>
        <w:t xml:space="preserve">   №</w:t>
      </w:r>
      <w:r>
        <w:rPr>
          <w:sz w:val="26"/>
        </w:rPr>
        <w:t xml:space="preserve"> </w:t>
      </w:r>
      <w:r>
        <w:rPr>
          <w:sz w:val="26"/>
        </w:rPr>
        <w:t>486</w:t>
      </w:r>
    </w:p>
    <w:p w14:paraId="0D000000">
      <w:pPr>
        <w:tabs>
          <w:tab w:leader="none" w:pos="284" w:val="left"/>
        </w:tabs>
        <w:ind/>
      </w:pPr>
    </w:p>
    <w:p w14:paraId="0E000000">
      <w:pPr>
        <w:ind/>
        <w:jc w:val="center"/>
        <w:rPr>
          <w:b w:val="1"/>
          <w:sz w:val="26"/>
        </w:rPr>
      </w:pPr>
    </w:p>
    <w:p w14:paraId="0F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О </w:t>
      </w:r>
      <w:r>
        <w:rPr>
          <w:b w:val="1"/>
          <w:sz w:val="26"/>
        </w:rPr>
        <w:t xml:space="preserve">мерах по оказанию содействия избирательным комиссиям в организации подготовки и проведения выборов Губернатора Приморского края </w:t>
      </w:r>
    </w:p>
    <w:p w14:paraId="10000000">
      <w:pPr>
        <w:ind/>
        <w:jc w:val="center"/>
      </w:pPr>
      <w:r>
        <w:rPr>
          <w:b w:val="1"/>
          <w:sz w:val="26"/>
        </w:rPr>
        <w:t xml:space="preserve">в единый день голосования 10 сентября 2023 года </w:t>
      </w:r>
    </w:p>
    <w:p w14:paraId="11000000">
      <w:pPr>
        <w:pStyle w:val="Style_3"/>
        <w:ind/>
        <w:jc w:val="both"/>
      </w:pPr>
    </w:p>
    <w:p w14:paraId="12000000">
      <w:pPr>
        <w:spacing w:line="360" w:lineRule="auto"/>
        <w:ind/>
        <w:jc w:val="both"/>
        <w:rPr>
          <w:sz w:val="26"/>
        </w:rPr>
      </w:pPr>
      <w:r>
        <w:t xml:space="preserve">       </w:t>
      </w:r>
      <w:r>
        <w:rPr>
          <w:sz w:val="26"/>
        </w:rPr>
        <w:t>В соответствии с Федеральн</w:t>
      </w:r>
      <w:r>
        <w:rPr>
          <w:sz w:val="26"/>
        </w:rPr>
        <w:t>ым</w:t>
      </w:r>
      <w:r>
        <w:rPr>
          <w:sz w:val="26"/>
        </w:rPr>
        <w:t xml:space="preserve"> закон</w:t>
      </w:r>
      <w:r>
        <w:rPr>
          <w:sz w:val="26"/>
        </w:rPr>
        <w:t>ом</w:t>
      </w:r>
      <w:r>
        <w:rPr>
          <w:sz w:val="26"/>
        </w:rPr>
        <w:t xml:space="preserve"> от 12 июня 2002 года №</w:t>
      </w:r>
      <w:r>
        <w:rPr>
          <w:sz w:val="26"/>
        </w:rPr>
        <w:t xml:space="preserve"> </w:t>
      </w:r>
      <w:r>
        <w:rPr>
          <w:sz w:val="26"/>
        </w:rPr>
        <w:t>67-ФЗ «Об основных гарантиях избирательных прав и права на участие в референдуме граждан Российской Федерации», Избирательн</w:t>
      </w:r>
      <w:r>
        <w:rPr>
          <w:sz w:val="26"/>
        </w:rPr>
        <w:t>ым</w:t>
      </w:r>
      <w:r>
        <w:rPr>
          <w:sz w:val="26"/>
        </w:rPr>
        <w:t xml:space="preserve"> кодекс</w:t>
      </w:r>
      <w:r>
        <w:rPr>
          <w:sz w:val="26"/>
        </w:rPr>
        <w:t>ом</w:t>
      </w:r>
      <w:r>
        <w:rPr>
          <w:sz w:val="26"/>
        </w:rPr>
        <w:t xml:space="preserve"> Приморского края</w:t>
      </w:r>
      <w:r>
        <w:rPr>
          <w:sz w:val="26"/>
        </w:rPr>
        <w:t xml:space="preserve">, распоряжением Губернатора Приморского края от 21.04.2023г.№ 123-рг « Об оказании содействия избирательным комиссиям Приморского края в реализации их полномочий при подготовке и проведении избирательных кампаний, в Приморском крае в единый день голосования 10 сентября 2023 года», </w:t>
      </w:r>
      <w:r>
        <w:rPr>
          <w:sz w:val="26"/>
        </w:rPr>
        <w:t xml:space="preserve"> </w:t>
      </w:r>
      <w:r>
        <w:rPr>
          <w:sz w:val="26"/>
        </w:rPr>
        <w:t xml:space="preserve">в целях оказания содействия избирательным комиссиям в организации подготовки и проведения на территории Лазовского муниципального округа </w:t>
      </w:r>
      <w:r>
        <w:rPr>
          <w:sz w:val="26"/>
        </w:rPr>
        <w:t xml:space="preserve">выборов Губернатора Приморского края </w:t>
      </w:r>
      <w:r>
        <w:rPr>
          <w:sz w:val="26"/>
        </w:rPr>
        <w:t xml:space="preserve"> в единый день голосования 10 сентября 2023 года, </w:t>
      </w:r>
      <w:r>
        <w:rPr>
          <w:sz w:val="26"/>
        </w:rPr>
        <w:t xml:space="preserve">администрация Лазовского муниципального округа </w:t>
      </w:r>
      <w:r>
        <w:rPr>
          <w:sz w:val="26"/>
        </w:rPr>
        <w:t xml:space="preserve"> </w:t>
      </w:r>
    </w:p>
    <w:p w14:paraId="13000000">
      <w:pPr>
        <w:spacing w:line="360" w:lineRule="auto"/>
        <w:ind/>
        <w:jc w:val="both"/>
        <w:rPr>
          <w:sz w:val="16"/>
        </w:rPr>
      </w:pPr>
    </w:p>
    <w:p w14:paraId="14000000">
      <w:pPr>
        <w:spacing w:line="360" w:lineRule="auto"/>
        <w:ind/>
        <w:jc w:val="both"/>
        <w:rPr>
          <w:b w:val="1"/>
          <w:sz w:val="28"/>
        </w:rPr>
      </w:pPr>
      <w:r>
        <w:rPr>
          <w:b w:val="1"/>
          <w:sz w:val="28"/>
        </w:rPr>
        <w:t xml:space="preserve">ПОСТАНОВЛЯЕТ:      </w:t>
      </w:r>
    </w:p>
    <w:p w14:paraId="15000000">
      <w:pPr>
        <w:spacing w:line="360" w:lineRule="auto"/>
        <w:ind/>
        <w:jc w:val="both"/>
        <w:rPr>
          <w:sz w:val="26"/>
        </w:rPr>
      </w:pPr>
    </w:p>
    <w:p w14:paraId="16000000">
      <w:pPr>
        <w:spacing w:line="360" w:lineRule="auto"/>
        <w:ind/>
        <w:jc w:val="both"/>
        <w:rPr>
          <w:sz w:val="26"/>
        </w:rPr>
      </w:pPr>
      <w:r>
        <w:rPr>
          <w:sz w:val="26"/>
        </w:rPr>
        <w:t>1.</w:t>
      </w:r>
      <w:r>
        <w:rPr>
          <w:sz w:val="26"/>
        </w:rPr>
        <w:t xml:space="preserve">Создать рабочую группу по оказанию содействия избирательным комиссиям в организации подготовки и проведения на территории Лазовского муниципального округа </w:t>
      </w:r>
      <w:r>
        <w:rPr>
          <w:sz w:val="26"/>
        </w:rPr>
        <w:t xml:space="preserve">выборов Губернатора Приморского края </w:t>
      </w:r>
      <w:r>
        <w:rPr>
          <w:sz w:val="26"/>
        </w:rPr>
        <w:t xml:space="preserve"> в единый день голосования 10 сентября 2023 года</w:t>
      </w:r>
      <w:r>
        <w:rPr>
          <w:sz w:val="26"/>
        </w:rPr>
        <w:t xml:space="preserve"> (далее – рабочая группа по оказанию содействия в подготовке проведения выборов) и утвердить ее состав (прилагается).</w:t>
      </w:r>
    </w:p>
    <w:p w14:paraId="17000000">
      <w:pPr>
        <w:spacing w:line="360" w:lineRule="auto"/>
        <w:ind/>
        <w:jc w:val="both"/>
        <w:rPr>
          <w:sz w:val="26"/>
        </w:rPr>
      </w:pPr>
      <w:r>
        <w:rPr>
          <w:sz w:val="26"/>
        </w:rPr>
        <w:t xml:space="preserve"> </w:t>
      </w:r>
      <w:r>
        <w:rPr>
          <w:sz w:val="26"/>
        </w:rPr>
        <w:t>2. Заседания рабочей группы по оказанию содействия в подготовке проведения выборов проводить</w:t>
      </w:r>
      <w:r>
        <w:rPr>
          <w:sz w:val="26"/>
        </w:rPr>
        <w:t xml:space="preserve"> по мере необходимости</w:t>
      </w:r>
      <w:r>
        <w:rPr>
          <w:sz w:val="26"/>
        </w:rPr>
        <w:t xml:space="preserve">, но не реже </w:t>
      </w:r>
      <w:r>
        <w:rPr>
          <w:sz w:val="26"/>
        </w:rPr>
        <w:t>одного раза в месяц.</w:t>
      </w:r>
      <w:r>
        <w:rPr>
          <w:sz w:val="26"/>
        </w:rPr>
        <w:t xml:space="preserve"> </w:t>
      </w:r>
    </w:p>
    <w:p w14:paraId="18000000">
      <w:pPr>
        <w:pStyle w:val="Style_3"/>
        <w:spacing w:line="360" w:lineRule="auto"/>
        <w:ind/>
        <w:jc w:val="both"/>
        <w:rPr>
          <w:sz w:val="26"/>
        </w:rPr>
      </w:pPr>
      <w:r>
        <w:t xml:space="preserve"> </w:t>
      </w:r>
      <w:r>
        <w:rPr>
          <w:sz w:val="26"/>
        </w:rPr>
        <w:t>3</w:t>
      </w:r>
      <w:r>
        <w:rPr>
          <w:sz w:val="26"/>
        </w:rPr>
        <w:t>.</w:t>
      </w:r>
      <w:r>
        <w:rPr>
          <w:sz w:val="26"/>
        </w:rPr>
        <w:t xml:space="preserve"> </w:t>
      </w:r>
      <w:r>
        <w:rPr>
          <w:sz w:val="26"/>
        </w:rPr>
        <w:t xml:space="preserve">Начальнику управления делами </w:t>
      </w:r>
      <w:r>
        <w:rPr>
          <w:sz w:val="26"/>
        </w:rPr>
        <w:t xml:space="preserve"> администрации </w:t>
      </w:r>
      <w:r>
        <w:rPr>
          <w:sz w:val="26"/>
        </w:rPr>
        <w:t xml:space="preserve">Лазовского муниципального округа </w:t>
      </w:r>
    </w:p>
    <w:p w14:paraId="19000000">
      <w:pPr>
        <w:pStyle w:val="Style_3"/>
        <w:spacing w:line="360" w:lineRule="auto"/>
        <w:ind/>
        <w:jc w:val="both"/>
        <w:rPr>
          <w:sz w:val="26"/>
        </w:rPr>
      </w:pPr>
      <w:r>
        <w:rPr>
          <w:sz w:val="26"/>
        </w:rPr>
        <w:t>(Матвеенко Л.Р.)</w:t>
      </w:r>
      <w:r>
        <w:rPr>
          <w:sz w:val="26"/>
        </w:rPr>
        <w:t xml:space="preserve"> </w:t>
      </w:r>
      <w:r>
        <w:rPr>
          <w:sz w:val="26"/>
        </w:rPr>
        <w:t xml:space="preserve">разместить </w:t>
      </w:r>
      <w:r>
        <w:rPr>
          <w:sz w:val="26"/>
        </w:rPr>
        <w:t>настояще</w:t>
      </w:r>
      <w:r>
        <w:rPr>
          <w:sz w:val="26"/>
        </w:rPr>
        <w:t>е</w:t>
      </w:r>
      <w:r>
        <w:rPr>
          <w:sz w:val="26"/>
        </w:rPr>
        <w:t xml:space="preserve"> постановлени</w:t>
      </w:r>
      <w:r>
        <w:rPr>
          <w:sz w:val="26"/>
        </w:rPr>
        <w:t>е</w:t>
      </w:r>
      <w:r>
        <w:rPr>
          <w:sz w:val="26"/>
        </w:rPr>
        <w:t xml:space="preserve"> </w:t>
      </w:r>
      <w:r>
        <w:rPr>
          <w:sz w:val="26"/>
        </w:rPr>
        <w:t xml:space="preserve">на официальном сайте администрации Лазовского муниципального </w:t>
      </w:r>
      <w:r>
        <w:rPr>
          <w:sz w:val="26"/>
        </w:rPr>
        <w:t>округа</w:t>
      </w:r>
      <w:r>
        <w:rPr>
          <w:sz w:val="26"/>
        </w:rPr>
        <w:t xml:space="preserve"> в информационно-телекоммуникационной сети «Интернет»</w:t>
      </w:r>
      <w:r>
        <w:rPr>
          <w:sz w:val="26"/>
        </w:rPr>
        <w:t>.</w:t>
      </w:r>
    </w:p>
    <w:p w14:paraId="1A000000">
      <w:pPr>
        <w:ind/>
        <w:jc w:val="both"/>
        <w:rPr>
          <w:sz w:val="26"/>
        </w:rPr>
      </w:pPr>
    </w:p>
    <w:p w14:paraId="1B000000">
      <w:pPr>
        <w:ind/>
        <w:jc w:val="both"/>
      </w:pPr>
      <w:r>
        <w:rPr>
          <w:color w:val="000000"/>
          <w:sz w:val="26"/>
        </w:rPr>
        <w:t>Глава   Лазовского</w:t>
      </w:r>
    </w:p>
    <w:p w14:paraId="1C000000">
      <w:pPr>
        <w:ind/>
        <w:jc w:val="both"/>
      </w:pPr>
      <w:r>
        <w:rPr>
          <w:color w:val="000000"/>
          <w:sz w:val="26"/>
        </w:rPr>
        <w:t xml:space="preserve">муниципального  округа                                                                          Ю.А. Мосальский </w:t>
      </w:r>
    </w:p>
    <w:p w14:paraId="1D000000">
      <w:pPr>
        <w:ind/>
        <w:jc w:val="both"/>
        <w:rPr>
          <w:sz w:val="26"/>
        </w:rPr>
      </w:pPr>
      <w:r>
        <w:t xml:space="preserve">                                                                                                                                                </w:t>
      </w:r>
      <w:r>
        <w:rPr>
          <w:sz w:val="26"/>
        </w:rPr>
        <w:t xml:space="preserve">               </w:t>
      </w:r>
    </w:p>
    <w:p w14:paraId="1E000000">
      <w:pPr>
        <w:ind/>
        <w:jc w:val="both"/>
        <w:rPr>
          <w:sz w:val="26"/>
        </w:rPr>
      </w:pPr>
    </w:p>
    <w:p w14:paraId="1F000000">
      <w:pPr>
        <w:ind/>
        <w:jc w:val="both"/>
        <w:rPr>
          <w:sz w:val="26"/>
        </w:rPr>
      </w:pPr>
    </w:p>
    <w:p w14:paraId="20000000">
      <w:pPr>
        <w:ind/>
        <w:jc w:val="both"/>
        <w:rPr>
          <w:sz w:val="26"/>
        </w:rPr>
      </w:pPr>
    </w:p>
    <w:p w14:paraId="21000000">
      <w:pPr>
        <w:ind/>
        <w:jc w:val="both"/>
        <w:rPr>
          <w:sz w:val="26"/>
        </w:rPr>
      </w:pPr>
    </w:p>
    <w:p w14:paraId="22000000">
      <w:pPr>
        <w:ind/>
        <w:jc w:val="both"/>
        <w:rPr>
          <w:sz w:val="26"/>
        </w:rPr>
      </w:pPr>
    </w:p>
    <w:p w14:paraId="23000000">
      <w:pPr>
        <w:ind/>
        <w:jc w:val="both"/>
        <w:rPr>
          <w:sz w:val="26"/>
        </w:rPr>
      </w:pPr>
    </w:p>
    <w:p w14:paraId="24000000">
      <w:pPr>
        <w:ind/>
        <w:jc w:val="both"/>
        <w:rPr>
          <w:sz w:val="26"/>
        </w:rPr>
      </w:pPr>
    </w:p>
    <w:p w14:paraId="25000000">
      <w:pPr>
        <w:ind/>
        <w:jc w:val="both"/>
        <w:rPr>
          <w:sz w:val="26"/>
        </w:rPr>
      </w:pPr>
    </w:p>
    <w:p w14:paraId="26000000">
      <w:pPr>
        <w:ind/>
        <w:jc w:val="both"/>
        <w:rPr>
          <w:sz w:val="26"/>
        </w:rPr>
      </w:pPr>
    </w:p>
    <w:p w14:paraId="27000000">
      <w:pPr>
        <w:ind/>
        <w:jc w:val="both"/>
        <w:rPr>
          <w:sz w:val="26"/>
        </w:rPr>
      </w:pPr>
    </w:p>
    <w:p w14:paraId="28000000">
      <w:pPr>
        <w:ind/>
        <w:jc w:val="both"/>
        <w:rPr>
          <w:sz w:val="26"/>
        </w:rPr>
      </w:pPr>
    </w:p>
    <w:p w14:paraId="29000000">
      <w:pPr>
        <w:ind/>
        <w:jc w:val="both"/>
        <w:rPr>
          <w:sz w:val="26"/>
        </w:rPr>
      </w:pPr>
    </w:p>
    <w:p w14:paraId="2A000000">
      <w:pPr>
        <w:ind/>
        <w:jc w:val="both"/>
        <w:rPr>
          <w:sz w:val="26"/>
        </w:rPr>
      </w:pPr>
    </w:p>
    <w:p w14:paraId="2B000000">
      <w:pPr>
        <w:ind/>
        <w:jc w:val="both"/>
        <w:rPr>
          <w:sz w:val="26"/>
        </w:rPr>
      </w:pPr>
    </w:p>
    <w:p w14:paraId="2C000000">
      <w:pPr>
        <w:ind/>
        <w:jc w:val="both"/>
        <w:rPr>
          <w:sz w:val="26"/>
        </w:rPr>
      </w:pPr>
    </w:p>
    <w:p w14:paraId="2D000000">
      <w:pPr>
        <w:ind/>
        <w:jc w:val="both"/>
        <w:rPr>
          <w:sz w:val="26"/>
        </w:rPr>
      </w:pPr>
    </w:p>
    <w:p w14:paraId="2E000000">
      <w:pPr>
        <w:ind/>
        <w:jc w:val="both"/>
        <w:rPr>
          <w:sz w:val="26"/>
        </w:rPr>
      </w:pPr>
    </w:p>
    <w:p w14:paraId="2F000000">
      <w:pPr>
        <w:ind/>
        <w:jc w:val="both"/>
        <w:rPr>
          <w:sz w:val="26"/>
        </w:rPr>
      </w:pPr>
    </w:p>
    <w:p w14:paraId="30000000">
      <w:pPr>
        <w:ind/>
        <w:jc w:val="both"/>
        <w:rPr>
          <w:sz w:val="26"/>
        </w:rPr>
      </w:pPr>
    </w:p>
    <w:p w14:paraId="31000000">
      <w:pPr>
        <w:ind/>
        <w:jc w:val="both"/>
        <w:rPr>
          <w:sz w:val="26"/>
        </w:rPr>
      </w:pPr>
    </w:p>
    <w:p w14:paraId="32000000">
      <w:pPr>
        <w:ind/>
        <w:jc w:val="both"/>
        <w:rPr>
          <w:sz w:val="26"/>
        </w:rPr>
      </w:pPr>
    </w:p>
    <w:p w14:paraId="33000000">
      <w:pPr>
        <w:ind/>
        <w:jc w:val="both"/>
        <w:rPr>
          <w:sz w:val="26"/>
        </w:rPr>
      </w:pPr>
    </w:p>
    <w:p w14:paraId="34000000">
      <w:pPr>
        <w:ind/>
        <w:jc w:val="both"/>
        <w:rPr>
          <w:sz w:val="26"/>
        </w:rPr>
      </w:pPr>
    </w:p>
    <w:p w14:paraId="35000000">
      <w:pPr>
        <w:ind/>
        <w:jc w:val="both"/>
        <w:rPr>
          <w:sz w:val="26"/>
        </w:rPr>
      </w:pPr>
    </w:p>
    <w:p w14:paraId="36000000">
      <w:pPr>
        <w:ind/>
        <w:jc w:val="both"/>
        <w:rPr>
          <w:sz w:val="26"/>
        </w:rPr>
      </w:pPr>
    </w:p>
    <w:p w14:paraId="37000000">
      <w:pPr>
        <w:ind/>
        <w:jc w:val="both"/>
        <w:rPr>
          <w:sz w:val="26"/>
        </w:rPr>
      </w:pPr>
    </w:p>
    <w:p w14:paraId="38000000">
      <w:pPr>
        <w:ind/>
        <w:jc w:val="both"/>
        <w:rPr>
          <w:sz w:val="26"/>
        </w:rPr>
      </w:pPr>
    </w:p>
    <w:p w14:paraId="39000000">
      <w:pPr>
        <w:ind/>
        <w:jc w:val="both"/>
        <w:rPr>
          <w:sz w:val="26"/>
        </w:rPr>
      </w:pPr>
    </w:p>
    <w:p w14:paraId="3A000000">
      <w:pPr>
        <w:ind/>
        <w:jc w:val="both"/>
        <w:rPr>
          <w:sz w:val="26"/>
        </w:rPr>
      </w:pPr>
    </w:p>
    <w:p w14:paraId="3B000000">
      <w:pPr>
        <w:ind/>
        <w:jc w:val="both"/>
        <w:rPr>
          <w:sz w:val="26"/>
        </w:rPr>
      </w:pPr>
    </w:p>
    <w:p w14:paraId="3C000000">
      <w:pPr>
        <w:ind/>
        <w:jc w:val="both"/>
        <w:rPr>
          <w:sz w:val="26"/>
        </w:rPr>
      </w:pPr>
    </w:p>
    <w:p w14:paraId="3D000000">
      <w:pPr>
        <w:ind/>
        <w:jc w:val="both"/>
        <w:rPr>
          <w:sz w:val="26"/>
        </w:rPr>
      </w:pPr>
    </w:p>
    <w:p w14:paraId="3E000000">
      <w:pPr>
        <w:ind/>
        <w:jc w:val="both"/>
        <w:rPr>
          <w:sz w:val="26"/>
        </w:rPr>
      </w:pPr>
    </w:p>
    <w:p w14:paraId="3F000000">
      <w:pPr>
        <w:ind/>
        <w:jc w:val="both"/>
        <w:rPr>
          <w:sz w:val="26"/>
        </w:rPr>
      </w:pPr>
    </w:p>
    <w:p w14:paraId="40000000">
      <w:pPr>
        <w:ind/>
        <w:jc w:val="both"/>
        <w:rPr>
          <w:sz w:val="26"/>
        </w:rPr>
      </w:pPr>
    </w:p>
    <w:p w14:paraId="41000000">
      <w:pPr>
        <w:ind/>
        <w:jc w:val="both"/>
        <w:rPr>
          <w:sz w:val="26"/>
        </w:rPr>
      </w:pPr>
    </w:p>
    <w:p w14:paraId="42000000">
      <w:pPr>
        <w:ind/>
        <w:jc w:val="both"/>
        <w:rPr>
          <w:sz w:val="26"/>
        </w:rPr>
      </w:pPr>
    </w:p>
    <w:p w14:paraId="43000000">
      <w:pPr>
        <w:ind/>
        <w:jc w:val="both"/>
        <w:rPr>
          <w:sz w:val="26"/>
        </w:rPr>
      </w:pPr>
    </w:p>
    <w:p w14:paraId="44000000">
      <w:pPr>
        <w:ind/>
        <w:jc w:val="both"/>
        <w:rPr>
          <w:sz w:val="26"/>
        </w:rPr>
      </w:pPr>
    </w:p>
    <w:p w14:paraId="45000000">
      <w:pPr>
        <w:ind/>
        <w:jc w:val="both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              Приложение</w:t>
      </w:r>
    </w:p>
    <w:p w14:paraId="46000000">
      <w:pPr>
        <w:ind/>
        <w:jc w:val="both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к постановлению администрации</w:t>
      </w:r>
    </w:p>
    <w:p w14:paraId="47000000">
      <w:pPr>
        <w:ind/>
        <w:jc w:val="both"/>
        <w:rPr>
          <w:sz w:val="26"/>
        </w:rPr>
      </w:pPr>
      <w:r>
        <w:rPr>
          <w:sz w:val="26"/>
        </w:rPr>
        <w:t xml:space="preserve">                                                                                         Лазовского муниципального округа</w:t>
      </w:r>
    </w:p>
    <w:p w14:paraId="48000000">
      <w:pPr>
        <w:ind/>
        <w:jc w:val="both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 от 05.07.2023г.№ 486</w:t>
      </w:r>
    </w:p>
    <w:p w14:paraId="49000000">
      <w:pPr>
        <w:ind/>
        <w:jc w:val="both"/>
        <w:rPr>
          <w:sz w:val="26"/>
        </w:rPr>
      </w:pPr>
      <w:r>
        <w:rPr>
          <w:sz w:val="26"/>
        </w:rPr>
        <w:t xml:space="preserve">            </w:t>
      </w:r>
    </w:p>
    <w:p w14:paraId="4A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>Состав рабочей группы</w:t>
      </w:r>
    </w:p>
    <w:p w14:paraId="4B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по оказанию содействия избирательным комиссиям в организации подготовки </w:t>
      </w:r>
    </w:p>
    <w:p w14:paraId="4C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>и проведения на территории Лазовского муниципального округа выборов Губернатора Приморского края</w:t>
      </w:r>
      <w:r>
        <w:rPr>
          <w:b w:val="1"/>
          <w:sz w:val="26"/>
        </w:rPr>
        <w:t xml:space="preserve"> в единый день голосования 10 сентября 2023 года</w:t>
      </w:r>
    </w:p>
    <w:p w14:paraId="4D000000">
      <w:pPr>
        <w:ind w:firstLine="0" w:left="5664"/>
        <w:jc w:val="center"/>
        <w:rPr>
          <w:sz w:val="26"/>
        </w:rPr>
      </w:pPr>
    </w:p>
    <w:tbl>
      <w:tblPr>
        <w:tblStyle w:val="Style_4"/>
        <w:tblLayout w:type="fixed"/>
      </w:tblPr>
      <w:tblGrid>
        <w:gridCol w:w="668"/>
        <w:gridCol w:w="3344"/>
        <w:gridCol w:w="5912"/>
      </w:tblGrid>
      <w:tr>
        <w:trPr>
          <w:trHeight w:hRule="atLeast" w:val="756"/>
        </w:trPr>
        <w:tc>
          <w:tcPr>
            <w:tcW w:type="dxa" w:w="668"/>
          </w:tcPr>
          <w:p w14:paraId="4E000000">
            <w:pPr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type="dxa" w:w="3344"/>
          </w:tcPr>
          <w:p w14:paraId="4F000000">
            <w:pPr>
              <w:rPr>
                <w:sz w:val="26"/>
              </w:rPr>
            </w:pPr>
            <w:r>
              <w:rPr>
                <w:sz w:val="26"/>
              </w:rPr>
              <w:t xml:space="preserve">Мосальский </w:t>
            </w:r>
          </w:p>
          <w:p w14:paraId="50000000">
            <w:pPr>
              <w:rPr>
                <w:sz w:val="26"/>
              </w:rPr>
            </w:pPr>
            <w:r>
              <w:rPr>
                <w:sz w:val="26"/>
              </w:rPr>
              <w:t>Юрий Анатольевич</w:t>
            </w:r>
          </w:p>
        </w:tc>
        <w:tc>
          <w:tcPr>
            <w:tcW w:type="dxa" w:w="5912"/>
          </w:tcPr>
          <w:p w14:paraId="51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- глава Лазовского муниципального округа, руководитель рабочей группы</w:t>
            </w:r>
            <w:r>
              <w:rPr>
                <w:sz w:val="26"/>
              </w:rPr>
              <w:t>;</w:t>
            </w:r>
          </w:p>
        </w:tc>
      </w:tr>
      <w:tr>
        <w:trPr>
          <w:trHeight w:hRule="atLeast" w:val="995"/>
        </w:trPr>
        <w:tc>
          <w:tcPr>
            <w:tcW w:type="dxa" w:w="668"/>
          </w:tcPr>
          <w:p w14:paraId="52000000">
            <w:pPr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type="dxa" w:w="3344"/>
          </w:tcPr>
          <w:p w14:paraId="53000000">
            <w:pPr>
              <w:rPr>
                <w:sz w:val="26"/>
              </w:rPr>
            </w:pPr>
            <w:r>
              <w:rPr>
                <w:sz w:val="26"/>
              </w:rPr>
              <w:t xml:space="preserve">Осипов  </w:t>
            </w:r>
          </w:p>
          <w:p w14:paraId="54000000">
            <w:pPr>
              <w:rPr>
                <w:sz w:val="26"/>
              </w:rPr>
            </w:pPr>
            <w:r>
              <w:rPr>
                <w:sz w:val="26"/>
              </w:rPr>
              <w:t>Сергей Петрович</w:t>
            </w:r>
          </w:p>
        </w:tc>
        <w:tc>
          <w:tcPr>
            <w:tcW w:type="dxa" w:w="5912"/>
          </w:tcPr>
          <w:p w14:paraId="55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- первый заместитель главы администрации Лазовского муниципального округа, заместитель руководителя рабочей группы</w:t>
            </w:r>
            <w:r>
              <w:rPr>
                <w:sz w:val="26"/>
              </w:rPr>
              <w:t>;</w:t>
            </w:r>
          </w:p>
        </w:tc>
      </w:tr>
      <w:tr>
        <w:trPr>
          <w:trHeight w:hRule="atLeast" w:val="383"/>
        </w:trPr>
        <w:tc>
          <w:tcPr>
            <w:tcW w:type="dxa" w:w="668"/>
          </w:tcPr>
          <w:p w14:paraId="56000000">
            <w:pPr>
              <w:rPr>
                <w:sz w:val="26"/>
              </w:rPr>
            </w:pPr>
          </w:p>
        </w:tc>
        <w:tc>
          <w:tcPr>
            <w:tcW w:type="dxa" w:w="3344"/>
          </w:tcPr>
          <w:p w14:paraId="57000000">
            <w:pPr>
              <w:rPr>
                <w:sz w:val="26"/>
              </w:rPr>
            </w:pPr>
            <w:r>
              <w:rPr>
                <w:sz w:val="26"/>
              </w:rPr>
              <w:t>Члены</w:t>
            </w:r>
            <w:r>
              <w:rPr>
                <w:sz w:val="26"/>
              </w:rPr>
              <w:t xml:space="preserve"> рабочей группы:</w:t>
            </w:r>
          </w:p>
        </w:tc>
        <w:tc>
          <w:tcPr>
            <w:tcW w:type="dxa" w:w="5912"/>
          </w:tcPr>
          <w:p w14:paraId="58000000">
            <w:pPr>
              <w:ind/>
              <w:jc w:val="both"/>
              <w:rPr>
                <w:sz w:val="26"/>
              </w:rPr>
            </w:pPr>
          </w:p>
        </w:tc>
      </w:tr>
      <w:tr>
        <w:tc>
          <w:tcPr>
            <w:tcW w:type="dxa" w:w="668"/>
          </w:tcPr>
          <w:p w14:paraId="59000000">
            <w:pPr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type="dxa" w:w="3344"/>
          </w:tcPr>
          <w:p w14:paraId="5A000000">
            <w:pPr>
              <w:rPr>
                <w:sz w:val="26"/>
              </w:rPr>
            </w:pPr>
            <w:r>
              <w:rPr>
                <w:sz w:val="26"/>
              </w:rPr>
              <w:t>Суханов</w:t>
            </w:r>
          </w:p>
          <w:p w14:paraId="5B000000">
            <w:pPr>
              <w:rPr>
                <w:sz w:val="26"/>
              </w:rPr>
            </w:pPr>
            <w:r>
              <w:rPr>
                <w:sz w:val="26"/>
              </w:rPr>
              <w:t>Константин Викторович</w:t>
            </w:r>
          </w:p>
        </w:tc>
        <w:tc>
          <w:tcPr>
            <w:tcW w:type="dxa" w:w="5912"/>
          </w:tcPr>
          <w:p w14:paraId="5C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- заместитель главы администрации Лазовского муниципального округа;</w:t>
            </w:r>
          </w:p>
        </w:tc>
      </w:tr>
      <w:tr>
        <w:tc>
          <w:tcPr>
            <w:tcW w:type="dxa" w:w="668"/>
          </w:tcPr>
          <w:p w14:paraId="5D000000">
            <w:pPr>
              <w:rPr>
                <w:sz w:val="26"/>
              </w:rPr>
            </w:pPr>
            <w:r>
              <w:rPr>
                <w:sz w:val="26"/>
              </w:rPr>
              <w:t xml:space="preserve">4. </w:t>
            </w:r>
          </w:p>
        </w:tc>
        <w:tc>
          <w:tcPr>
            <w:tcW w:type="dxa" w:w="3344"/>
          </w:tcPr>
          <w:p w14:paraId="5E000000">
            <w:pPr>
              <w:rPr>
                <w:sz w:val="26"/>
              </w:rPr>
            </w:pPr>
            <w:r>
              <w:rPr>
                <w:sz w:val="26"/>
              </w:rPr>
              <w:t xml:space="preserve">Шлапунова </w:t>
            </w:r>
          </w:p>
          <w:p w14:paraId="5F000000">
            <w:pPr>
              <w:rPr>
                <w:sz w:val="26"/>
              </w:rPr>
            </w:pPr>
            <w:r>
              <w:rPr>
                <w:sz w:val="26"/>
              </w:rPr>
              <w:t>Ирина Ринадовна</w:t>
            </w:r>
          </w:p>
        </w:tc>
        <w:tc>
          <w:tcPr>
            <w:tcW w:type="dxa" w:w="5912"/>
          </w:tcPr>
          <w:p w14:paraId="60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- заместитель главы администрации Лазовского муниципального округа, начальник финансово-экономического управления;</w:t>
            </w:r>
          </w:p>
        </w:tc>
      </w:tr>
      <w:tr>
        <w:tc>
          <w:tcPr>
            <w:tcW w:type="dxa" w:w="668"/>
          </w:tcPr>
          <w:p w14:paraId="61000000">
            <w:pPr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type="dxa" w:w="3344"/>
          </w:tcPr>
          <w:p w14:paraId="62000000">
            <w:pPr>
              <w:rPr>
                <w:sz w:val="26"/>
              </w:rPr>
            </w:pPr>
            <w:r>
              <w:rPr>
                <w:sz w:val="26"/>
              </w:rPr>
              <w:t xml:space="preserve">Матвеенко </w:t>
            </w:r>
          </w:p>
          <w:p w14:paraId="63000000">
            <w:pPr>
              <w:rPr>
                <w:sz w:val="26"/>
              </w:rPr>
            </w:pPr>
            <w:r>
              <w:rPr>
                <w:sz w:val="26"/>
              </w:rPr>
              <w:t>Лилия Радиковна</w:t>
            </w:r>
          </w:p>
        </w:tc>
        <w:tc>
          <w:tcPr>
            <w:tcW w:type="dxa" w:w="5912"/>
          </w:tcPr>
          <w:p w14:paraId="64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- начальник управления делами администрации Лазовского муниципального округа;</w:t>
            </w:r>
          </w:p>
        </w:tc>
      </w:tr>
      <w:tr>
        <w:tc>
          <w:tcPr>
            <w:tcW w:type="dxa" w:w="668"/>
          </w:tcPr>
          <w:p w14:paraId="65000000">
            <w:pPr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type="dxa" w:w="3344"/>
          </w:tcPr>
          <w:p w14:paraId="66000000">
            <w:pPr>
              <w:rPr>
                <w:sz w:val="26"/>
              </w:rPr>
            </w:pPr>
            <w:r>
              <w:rPr>
                <w:sz w:val="26"/>
              </w:rPr>
              <w:t xml:space="preserve">Вишневская </w:t>
            </w:r>
          </w:p>
          <w:p w14:paraId="67000000">
            <w:pPr>
              <w:rPr>
                <w:sz w:val="26"/>
              </w:rPr>
            </w:pPr>
            <w:r>
              <w:rPr>
                <w:sz w:val="26"/>
              </w:rPr>
              <w:t>Валентина Александровна</w:t>
            </w:r>
          </w:p>
        </w:tc>
        <w:tc>
          <w:tcPr>
            <w:tcW w:type="dxa" w:w="5912"/>
          </w:tcPr>
          <w:p w14:paraId="68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- заместитель главы администрации Лазовского муниципального округа (пгт. Преображение);</w:t>
            </w:r>
          </w:p>
        </w:tc>
      </w:tr>
      <w:tr>
        <w:tc>
          <w:tcPr>
            <w:tcW w:type="dxa" w:w="668"/>
          </w:tcPr>
          <w:p w14:paraId="69000000">
            <w:pPr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type="dxa" w:w="3344"/>
          </w:tcPr>
          <w:p w14:paraId="6A000000">
            <w:pPr>
              <w:rPr>
                <w:sz w:val="26"/>
              </w:rPr>
            </w:pPr>
            <w:r>
              <w:rPr>
                <w:sz w:val="26"/>
              </w:rPr>
              <w:t xml:space="preserve">Прокопенко </w:t>
            </w:r>
          </w:p>
          <w:p w14:paraId="6B000000">
            <w:pPr>
              <w:rPr>
                <w:sz w:val="26"/>
              </w:rPr>
            </w:pPr>
            <w:r>
              <w:rPr>
                <w:sz w:val="26"/>
              </w:rPr>
              <w:t xml:space="preserve">Сергей Владимирович </w:t>
            </w:r>
          </w:p>
          <w:p w14:paraId="6C000000">
            <w:pPr>
              <w:rPr>
                <w:sz w:val="26"/>
              </w:rPr>
            </w:pPr>
          </w:p>
        </w:tc>
        <w:tc>
          <w:tcPr>
            <w:tcW w:type="dxa" w:w="5912"/>
          </w:tcPr>
          <w:p w14:paraId="6D000000">
            <w:pPr>
              <w:numPr>
                <w:numId w:val="1"/>
              </w:num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начальник управления по работе с сельскими территориями – начальник Лазовского территориального отдела;</w:t>
            </w:r>
          </w:p>
        </w:tc>
      </w:tr>
      <w:tr>
        <w:tc>
          <w:tcPr>
            <w:tcW w:type="dxa" w:w="668"/>
          </w:tcPr>
          <w:p w14:paraId="6E000000">
            <w:pPr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type="dxa" w:w="3344"/>
          </w:tcPr>
          <w:p w14:paraId="6F000000">
            <w:pPr>
              <w:rPr>
                <w:sz w:val="26"/>
              </w:rPr>
            </w:pPr>
            <w:r>
              <w:rPr>
                <w:sz w:val="26"/>
              </w:rPr>
              <w:t xml:space="preserve">Стригуненко </w:t>
            </w:r>
          </w:p>
          <w:p w14:paraId="70000000">
            <w:pPr>
              <w:rPr>
                <w:sz w:val="26"/>
              </w:rPr>
            </w:pPr>
            <w:r>
              <w:rPr>
                <w:sz w:val="26"/>
              </w:rPr>
              <w:t>Сергей Николаевич</w:t>
            </w:r>
          </w:p>
        </w:tc>
        <w:tc>
          <w:tcPr>
            <w:tcW w:type="dxa" w:w="5912"/>
          </w:tcPr>
          <w:p w14:paraId="71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– начальник </w:t>
            </w:r>
            <w:r>
              <w:rPr>
                <w:sz w:val="26"/>
              </w:rPr>
              <w:t xml:space="preserve"> Беневского </w:t>
            </w:r>
            <w:r>
              <w:rPr>
                <w:sz w:val="26"/>
              </w:rPr>
              <w:t>территориального отдела;</w:t>
            </w:r>
          </w:p>
        </w:tc>
      </w:tr>
      <w:tr>
        <w:tc>
          <w:tcPr>
            <w:tcW w:type="dxa" w:w="668"/>
          </w:tcPr>
          <w:p w14:paraId="72000000">
            <w:pPr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type="dxa" w:w="3344"/>
          </w:tcPr>
          <w:p w14:paraId="73000000">
            <w:pPr>
              <w:rPr>
                <w:sz w:val="26"/>
              </w:rPr>
            </w:pPr>
            <w:r>
              <w:rPr>
                <w:sz w:val="26"/>
              </w:rPr>
              <w:t xml:space="preserve">Ласюк </w:t>
            </w:r>
          </w:p>
          <w:p w14:paraId="74000000">
            <w:pPr>
              <w:rPr>
                <w:sz w:val="26"/>
              </w:rPr>
            </w:pPr>
            <w:r>
              <w:rPr>
                <w:sz w:val="26"/>
              </w:rPr>
              <w:t>Сергей Васильевич</w:t>
            </w:r>
          </w:p>
        </w:tc>
        <w:tc>
          <w:tcPr>
            <w:tcW w:type="dxa" w:w="5912"/>
          </w:tcPr>
          <w:p w14:paraId="75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- Начальник Чернорученского территориального отдела;</w:t>
            </w:r>
          </w:p>
        </w:tc>
      </w:tr>
      <w:tr>
        <w:tc>
          <w:tcPr>
            <w:tcW w:type="dxa" w:w="668"/>
          </w:tcPr>
          <w:p w14:paraId="76000000">
            <w:pPr>
              <w:rPr>
                <w:sz w:val="26"/>
              </w:rPr>
            </w:pPr>
            <w:r>
              <w:rPr>
                <w:sz w:val="26"/>
              </w:rPr>
              <w:t xml:space="preserve">10. </w:t>
            </w:r>
          </w:p>
        </w:tc>
        <w:tc>
          <w:tcPr>
            <w:tcW w:type="dxa" w:w="3344"/>
          </w:tcPr>
          <w:p w14:paraId="77000000">
            <w:pPr>
              <w:rPr>
                <w:sz w:val="26"/>
              </w:rPr>
            </w:pPr>
            <w:r>
              <w:rPr>
                <w:sz w:val="26"/>
              </w:rPr>
              <w:t>Фуртас</w:t>
            </w:r>
          </w:p>
          <w:p w14:paraId="78000000">
            <w:pPr>
              <w:rPr>
                <w:sz w:val="26"/>
              </w:rPr>
            </w:pPr>
            <w:r>
              <w:rPr>
                <w:sz w:val="26"/>
              </w:rPr>
              <w:t>Дмитрий Александрович</w:t>
            </w:r>
          </w:p>
        </w:tc>
        <w:tc>
          <w:tcPr>
            <w:tcW w:type="dxa" w:w="5912"/>
          </w:tcPr>
          <w:p w14:paraId="79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– Заместитель начальника МО МВД «Партизанский» по охране общественного порядка</w:t>
            </w:r>
            <w:r>
              <w:rPr>
                <w:sz w:val="26"/>
              </w:rPr>
              <w:t xml:space="preserve">     </w:t>
            </w:r>
            <w:r>
              <w:rPr>
                <w:sz w:val="26"/>
              </w:rPr>
              <w:t>(по согласованию);</w:t>
            </w:r>
          </w:p>
        </w:tc>
      </w:tr>
      <w:tr>
        <w:tc>
          <w:tcPr>
            <w:tcW w:type="dxa" w:w="668"/>
          </w:tcPr>
          <w:p w14:paraId="7A000000">
            <w:pPr>
              <w:rPr>
                <w:sz w:val="26"/>
              </w:rPr>
            </w:pPr>
            <w:r>
              <w:rPr>
                <w:sz w:val="26"/>
              </w:rPr>
              <w:t>11.</w:t>
            </w:r>
          </w:p>
        </w:tc>
        <w:tc>
          <w:tcPr>
            <w:tcW w:type="dxa" w:w="3344"/>
          </w:tcPr>
          <w:p w14:paraId="7B000000">
            <w:pPr>
              <w:rPr>
                <w:sz w:val="26"/>
              </w:rPr>
            </w:pPr>
            <w:r>
              <w:rPr>
                <w:sz w:val="26"/>
              </w:rPr>
              <w:t xml:space="preserve">Черных </w:t>
            </w:r>
          </w:p>
          <w:p w14:paraId="7C000000">
            <w:pPr>
              <w:rPr>
                <w:sz w:val="26"/>
              </w:rPr>
            </w:pPr>
            <w:r>
              <w:rPr>
                <w:sz w:val="26"/>
              </w:rPr>
              <w:t>Дмитрий Александрович</w:t>
            </w:r>
          </w:p>
        </w:tc>
        <w:tc>
          <w:tcPr>
            <w:tcW w:type="dxa" w:w="5912"/>
          </w:tcPr>
          <w:p w14:paraId="7D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- начальник пункта полиции № 22 (дислокация         пгт. Преображение) МО МВД России «Партизанский», майор полиции (по согласованию);</w:t>
            </w:r>
          </w:p>
        </w:tc>
      </w:tr>
      <w:tr>
        <w:tc>
          <w:tcPr>
            <w:tcW w:type="dxa" w:w="668"/>
          </w:tcPr>
          <w:p w14:paraId="7E000000">
            <w:pPr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</w:p>
        </w:tc>
        <w:tc>
          <w:tcPr>
            <w:tcW w:type="dxa" w:w="3344"/>
          </w:tcPr>
          <w:p w14:paraId="7F000000">
            <w:pPr>
              <w:rPr>
                <w:sz w:val="26"/>
              </w:rPr>
            </w:pPr>
            <w:r>
              <w:rPr>
                <w:sz w:val="26"/>
              </w:rPr>
              <w:t>Пилипенко</w:t>
            </w:r>
          </w:p>
          <w:p w14:paraId="80000000">
            <w:pPr>
              <w:rPr>
                <w:sz w:val="26"/>
              </w:rPr>
            </w:pPr>
            <w:r>
              <w:rPr>
                <w:sz w:val="26"/>
              </w:rPr>
              <w:t>Сергей Александрович</w:t>
            </w:r>
          </w:p>
        </w:tc>
        <w:tc>
          <w:tcPr>
            <w:tcW w:type="dxa" w:w="5912"/>
          </w:tcPr>
          <w:p w14:paraId="81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начальник </w:t>
            </w:r>
            <w:r>
              <w:rPr>
                <w:sz w:val="26"/>
                <w:highlight w:val="white"/>
              </w:rPr>
              <w:t>О</w:t>
            </w:r>
            <w:r>
              <w:rPr>
                <w:sz w:val="26"/>
                <w:highlight w:val="white"/>
              </w:rPr>
              <w:t>тдел</w:t>
            </w:r>
            <w:r>
              <w:rPr>
                <w:sz w:val="26"/>
                <w:highlight w:val="white"/>
              </w:rPr>
              <w:t>а</w:t>
            </w:r>
            <w:r>
              <w:rPr>
                <w:sz w:val="26"/>
                <w:highlight w:val="white"/>
              </w:rPr>
              <w:t xml:space="preserve"> надзорной деятельности и профилактической работы</w:t>
            </w:r>
            <w:r>
              <w:rPr>
                <w:sz w:val="26"/>
                <w:highlight w:val="white"/>
              </w:rPr>
              <w:t xml:space="preserve"> по</w:t>
            </w:r>
            <w:r>
              <w:rPr>
                <w:sz w:val="26"/>
                <w:highlight w:val="white"/>
              </w:rPr>
              <w:t xml:space="preserve"> Лазовско</w:t>
            </w:r>
            <w:r>
              <w:rPr>
                <w:sz w:val="26"/>
                <w:highlight w:val="white"/>
              </w:rPr>
              <w:t>му</w:t>
            </w:r>
            <w:r>
              <w:rPr>
                <w:sz w:val="26"/>
                <w:highlight w:val="white"/>
              </w:rPr>
              <w:t xml:space="preserve"> муниципально</w:t>
            </w:r>
            <w:r>
              <w:rPr>
                <w:sz w:val="26"/>
                <w:highlight w:val="white"/>
              </w:rPr>
              <w:t>му</w:t>
            </w:r>
            <w:r>
              <w:rPr>
                <w:sz w:val="26"/>
                <w:highlight w:val="white"/>
              </w:rPr>
              <w:t xml:space="preserve"> </w:t>
            </w:r>
            <w:r>
              <w:rPr>
                <w:sz w:val="26"/>
                <w:highlight w:val="white"/>
              </w:rPr>
              <w:t>району</w:t>
            </w:r>
            <w:r>
              <w:rPr>
                <w:sz w:val="26"/>
                <w:highlight w:val="white"/>
              </w:rPr>
              <w:t xml:space="preserve"> Управления надзорной деятельности и профилактической работы Главного управления МЧС России по Приморскому краю</w:t>
            </w:r>
            <w:r>
              <w:rPr>
                <w:sz w:val="26"/>
                <w:highlight w:val="white"/>
              </w:rPr>
              <w:t xml:space="preserve">, </w:t>
            </w:r>
            <w:r>
              <w:rPr>
                <w:sz w:val="26"/>
                <w:highlight w:val="white"/>
              </w:rPr>
              <w:t>подполковник внутренней службы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(по согласованию);</w:t>
            </w:r>
          </w:p>
        </w:tc>
      </w:tr>
      <w:tr>
        <w:tc>
          <w:tcPr>
            <w:tcW w:type="dxa" w:w="668"/>
          </w:tcPr>
          <w:p w14:paraId="82000000">
            <w:pPr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</w:rPr>
              <w:t>3</w:t>
            </w:r>
            <w:r>
              <w:rPr>
                <w:sz w:val="26"/>
              </w:rPr>
              <w:t>.</w:t>
            </w:r>
          </w:p>
        </w:tc>
        <w:tc>
          <w:tcPr>
            <w:tcW w:type="dxa" w:w="3344"/>
          </w:tcPr>
          <w:p w14:paraId="83000000">
            <w:pPr>
              <w:rPr>
                <w:sz w:val="26"/>
              </w:rPr>
            </w:pPr>
            <w:r>
              <w:rPr>
                <w:sz w:val="26"/>
              </w:rPr>
              <w:t>Садовая</w:t>
            </w:r>
          </w:p>
          <w:p w14:paraId="84000000">
            <w:pPr>
              <w:rPr>
                <w:sz w:val="26"/>
              </w:rPr>
            </w:pPr>
            <w:r>
              <w:rPr>
                <w:sz w:val="26"/>
              </w:rPr>
              <w:t>Наталья Николаевна</w:t>
            </w:r>
          </w:p>
        </w:tc>
        <w:tc>
          <w:tcPr>
            <w:tcW w:type="dxa" w:w="5912"/>
          </w:tcPr>
          <w:p w14:paraId="85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- председатель территориальной избирательной</w:t>
            </w:r>
            <w:r>
              <w:rPr>
                <w:sz w:val="26"/>
              </w:rPr>
              <w:t xml:space="preserve"> комиссии Лазовского района (по согласованию)</w:t>
            </w:r>
          </w:p>
        </w:tc>
      </w:tr>
      <w:tr>
        <w:tc>
          <w:tcPr>
            <w:tcW w:type="dxa" w:w="668"/>
          </w:tcPr>
          <w:p w14:paraId="86000000">
            <w:pPr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</w:rPr>
              <w:t>4</w:t>
            </w:r>
            <w:r>
              <w:rPr>
                <w:sz w:val="26"/>
              </w:rPr>
              <w:t xml:space="preserve">. </w:t>
            </w:r>
          </w:p>
        </w:tc>
        <w:tc>
          <w:tcPr>
            <w:tcW w:type="dxa" w:w="3344"/>
          </w:tcPr>
          <w:p w14:paraId="87000000">
            <w:pPr>
              <w:rPr>
                <w:sz w:val="26"/>
              </w:rPr>
            </w:pPr>
            <w:r>
              <w:rPr>
                <w:sz w:val="26"/>
              </w:rPr>
              <w:t>Галаган</w:t>
            </w:r>
          </w:p>
          <w:p w14:paraId="88000000">
            <w:pPr>
              <w:rPr>
                <w:sz w:val="26"/>
              </w:rPr>
            </w:pPr>
            <w:r>
              <w:rPr>
                <w:sz w:val="26"/>
              </w:rPr>
              <w:t>Марианна Эдуардовна</w:t>
            </w:r>
          </w:p>
        </w:tc>
        <w:tc>
          <w:tcPr>
            <w:tcW w:type="dxa" w:w="5912"/>
          </w:tcPr>
          <w:p w14:paraId="89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- </w:t>
            </w:r>
            <w:r>
              <w:rPr>
                <w:sz w:val="26"/>
              </w:rPr>
              <w:t>начальник управления образования администрации Лазовского муниципального округа;</w:t>
            </w:r>
          </w:p>
        </w:tc>
      </w:tr>
      <w:tr>
        <w:tc>
          <w:tcPr>
            <w:tcW w:type="dxa" w:w="668"/>
          </w:tcPr>
          <w:p w14:paraId="8A000000">
            <w:pPr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</w:rPr>
              <w:t>5</w:t>
            </w:r>
            <w:r>
              <w:rPr>
                <w:sz w:val="26"/>
              </w:rPr>
              <w:t>.</w:t>
            </w:r>
          </w:p>
        </w:tc>
        <w:tc>
          <w:tcPr>
            <w:tcW w:type="dxa" w:w="3344"/>
          </w:tcPr>
          <w:p w14:paraId="8B000000">
            <w:pPr>
              <w:rPr>
                <w:sz w:val="26"/>
              </w:rPr>
            </w:pPr>
            <w:r>
              <w:rPr>
                <w:sz w:val="26"/>
              </w:rPr>
              <w:t>Дорожкин</w:t>
            </w:r>
          </w:p>
          <w:p w14:paraId="8C000000">
            <w:pPr>
              <w:rPr>
                <w:sz w:val="26"/>
              </w:rPr>
            </w:pPr>
            <w:r>
              <w:rPr>
                <w:sz w:val="26"/>
              </w:rPr>
              <w:t>Валерий Геннадьевич</w:t>
            </w:r>
          </w:p>
        </w:tc>
        <w:tc>
          <w:tcPr>
            <w:tcW w:type="dxa" w:w="5912"/>
          </w:tcPr>
          <w:p w14:paraId="8D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- начальник отдела автоматизированных систем управления администрации Лазовского муниципального округа;</w:t>
            </w:r>
          </w:p>
        </w:tc>
      </w:tr>
    </w:tbl>
    <w:p w14:paraId="8E000000"/>
    <w:sectPr>
      <w:pgSz w:h="16834" w:orient="portrait" w:w="11909"/>
      <w:pgMar w:bottom="1134" w:footer="720" w:gutter="0" w:header="720" w:left="1418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basedOn w:val="Style_5"/>
    <w:next w:val="Style_5"/>
    <w:link w:val="Style_10_ch"/>
    <w:uiPriority w:val="9"/>
    <w:qFormat/>
    <w:pPr>
      <w:keepNext w:val="1"/>
      <w:spacing w:after="60" w:before="240"/>
      <w:ind/>
      <w:outlineLvl w:val="2"/>
    </w:pPr>
    <w:rPr>
      <w:rFonts w:ascii="Cambria" w:hAnsi="Cambria"/>
      <w:b w:val="1"/>
      <w:sz w:val="26"/>
    </w:rPr>
  </w:style>
  <w:style w:styleId="Style_10_ch" w:type="character">
    <w:name w:val="heading 3"/>
    <w:basedOn w:val="Style_5_ch"/>
    <w:link w:val="Style_10"/>
    <w:rPr>
      <w:rFonts w:ascii="Cambria" w:hAnsi="Cambria"/>
      <w:b w:val="1"/>
      <w:sz w:val="2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ConsPlusTitle"/>
    <w:link w:val="Style_12_ch"/>
    <w:pPr>
      <w:widowControl w:val="0"/>
      <w:ind/>
    </w:pPr>
    <w:rPr>
      <w:rFonts w:ascii="Arial" w:hAnsi="Arial"/>
      <w:b w:val="1"/>
    </w:rPr>
  </w:style>
  <w:style w:styleId="Style_12_ch" w:type="character">
    <w:name w:val="ConsPlusTitle"/>
    <w:link w:val="Style_12"/>
    <w:rPr>
      <w:rFonts w:ascii="Arial" w:hAnsi="Arial"/>
      <w:b w:val="1"/>
    </w:rPr>
  </w:style>
  <w:style w:styleId="Style_13" w:type="paragraph">
    <w:name w:val="toc 3"/>
    <w:next w:val="Style_5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5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" w:type="paragraph">
    <w:name w:val="heading 1"/>
    <w:basedOn w:val="Style_5"/>
    <w:next w:val="Style_5"/>
    <w:link w:val="Style_1_ch"/>
    <w:uiPriority w:val="9"/>
    <w:qFormat/>
    <w:pPr>
      <w:keepNext w:val="1"/>
      <w:ind/>
      <w:jc w:val="center"/>
      <w:outlineLvl w:val="0"/>
    </w:pPr>
    <w:rPr>
      <w:b w:val="1"/>
      <w:sz w:val="44"/>
    </w:rPr>
  </w:style>
  <w:style w:styleId="Style_1_ch" w:type="character">
    <w:name w:val="heading 1"/>
    <w:basedOn w:val="Style_5_ch"/>
    <w:link w:val="Style_1"/>
    <w:rPr>
      <w:b w:val="1"/>
      <w:sz w:val="44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5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5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5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3" w:type="paragraph">
    <w:name w:val="Body Text"/>
    <w:basedOn w:val="Style_5"/>
    <w:link w:val="Style_3_ch"/>
    <w:rPr>
      <w:sz w:val="28"/>
    </w:rPr>
  </w:style>
  <w:style w:styleId="Style_3_ch" w:type="character">
    <w:name w:val="Body Text"/>
    <w:basedOn w:val="Style_5_ch"/>
    <w:link w:val="Style_3"/>
    <w:rPr>
      <w:sz w:val="28"/>
    </w:rPr>
  </w:style>
  <w:style w:styleId="Style_21" w:type="paragraph">
    <w:name w:val="toc 5"/>
    <w:next w:val="Style_5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header"/>
    <w:basedOn w:val="Style_5"/>
    <w:link w:val="Style_22_ch"/>
    <w:pPr>
      <w:tabs>
        <w:tab w:leader="none" w:pos="4677" w:val="center"/>
        <w:tab w:leader="none" w:pos="9355" w:val="right"/>
      </w:tabs>
      <w:ind/>
    </w:pPr>
  </w:style>
  <w:style w:styleId="Style_22_ch" w:type="character">
    <w:name w:val="header"/>
    <w:basedOn w:val="Style_5_ch"/>
    <w:link w:val="Style_22"/>
  </w:style>
  <w:style w:styleId="Style_23" w:type="paragraph">
    <w:name w:val="Balloon Text"/>
    <w:basedOn w:val="Style_5"/>
    <w:link w:val="Style_23_ch"/>
    <w:rPr>
      <w:rFonts w:ascii="Tahoma" w:hAnsi="Tahoma"/>
      <w:sz w:val="16"/>
    </w:rPr>
  </w:style>
  <w:style w:styleId="Style_23_ch" w:type="character">
    <w:name w:val="Balloon Text"/>
    <w:basedOn w:val="Style_5_ch"/>
    <w:link w:val="Style_23"/>
    <w:rPr>
      <w:rFonts w:ascii="Tahoma" w:hAnsi="Tahoma"/>
      <w:sz w:val="16"/>
    </w:rPr>
  </w:style>
  <w:style w:styleId="Style_24" w:type="paragraph">
    <w:name w:val="Subtitle"/>
    <w:next w:val="Style_5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5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5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" w:type="paragraph">
    <w:name w:val="heading 2"/>
    <w:basedOn w:val="Style_5"/>
    <w:next w:val="Style_5"/>
    <w:link w:val="Style_2_ch"/>
    <w:uiPriority w:val="9"/>
    <w:qFormat/>
    <w:pPr>
      <w:keepNext w:val="1"/>
      <w:ind/>
      <w:jc w:val="center"/>
      <w:outlineLvl w:val="1"/>
    </w:pPr>
    <w:rPr>
      <w:b w:val="1"/>
      <w:sz w:val="28"/>
    </w:rPr>
  </w:style>
  <w:style w:styleId="Style_2_ch" w:type="character">
    <w:name w:val="heading 2"/>
    <w:basedOn w:val="Style_5_ch"/>
    <w:link w:val="Style_2"/>
    <w:rPr>
      <w:b w:val="1"/>
      <w:sz w:val="28"/>
    </w:rPr>
  </w:style>
  <w:style w:styleId="Style_27" w:type="paragraph">
    <w:name w:val="footer"/>
    <w:basedOn w:val="Style_5"/>
    <w:link w:val="Style_27_ch"/>
    <w:pPr>
      <w:tabs>
        <w:tab w:leader="none" w:pos="4677" w:val="center"/>
        <w:tab w:leader="none" w:pos="9355" w:val="right"/>
      </w:tabs>
      <w:ind/>
    </w:pPr>
  </w:style>
  <w:style w:styleId="Style_27_ch" w:type="character">
    <w:name w:val="footer"/>
    <w:basedOn w:val="Style_5_ch"/>
    <w:link w:val="Style_27"/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2023-07-05T06:39:04Z</dcterms:modified>
</cp:coreProperties>
</file>