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embeddings/oleObject1.bin" ContentType="application/vnd.openxmlformats-officedocument.oleObject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sz w:val="26"/>
          <w:szCs w:val="26"/>
          <w:lang w:val="ru-RU" w:eastAsia="ru-RU"/>
        </w:rPr>
      </w:pPr>
      <w:r>
        <w:rPr>
          <w:sz w:val="26"/>
          <w:szCs w:val="26"/>
          <w:lang w:val="ru-RU" w:eastAsia="ru-RU"/>
        </w:rPr>
        <w:object w:dxaOrig="2119" w:dyaOrig="1518">
          <v:shapetype id="_x0000_tole_rId2" coordsize="21600,21600" o:spt="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position:absolute;margin-left:222.1pt;margin-top:-9.05pt;width:60.1pt;height:44.35pt;mso-wrap-distance-left:9.05pt;mso-wrap-distance-right:9.05pt;mso-position-horizontal-relative:text;mso-position-vertical-relative:text" filled="t" fillcolor="#FFFFFF" o:ole="">
            <v:imagedata r:id="rId3" o:title=""/>
          </v:shape>
          <o:OLEObject Type="Embed" ProgID="" ShapeID="ole_rId2" DrawAspect="Content" ObjectID="_437108237" r:id="rId2"/>
        </w:object>
      </w:r>
    </w:p>
    <w:p>
      <w:pPr>
        <w:pStyle w:val="Normal"/>
        <w:jc w:val="center"/>
        <w:rPr>
          <w:sz w:val="26"/>
          <w:szCs w:val="26"/>
          <w:lang w:val="ru-RU" w:eastAsia="ru-RU"/>
        </w:rPr>
      </w:pPr>
      <w:r>
        <w:rPr>
          <w:sz w:val="26"/>
          <w:szCs w:val="26"/>
          <w:lang w:val="ru-RU" w:eastAsia="ru-RU"/>
        </w:rPr>
      </w:r>
    </w:p>
    <w:p>
      <w:pPr>
        <w:pStyle w:val="Normal"/>
        <w:jc w:val="center"/>
        <w:rPr>
          <w:sz w:val="26"/>
          <w:szCs w:val="26"/>
          <w:lang w:val="ru-RU" w:eastAsia="ru-RU"/>
        </w:rPr>
      </w:pPr>
      <w:r>
        <w:rPr>
          <w:sz w:val="26"/>
          <w:szCs w:val="26"/>
          <w:lang w:val="ru-RU" w:eastAsia="ru-RU"/>
        </w:rPr>
      </w:r>
    </w:p>
    <w:p>
      <w:pPr>
        <w:pStyle w:val="Heading1"/>
        <w:spacing w:lineRule="auto" w:line="360" w:before="0" w:after="0"/>
        <w:ind w:hanging="0" w:star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АДМИНИСТРАЦИЯ</w:t>
      </w:r>
    </w:p>
    <w:p>
      <w:pPr>
        <w:pStyle w:val="Normal"/>
        <w:spacing w:lineRule="auto" w:line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ЛАЗОВСКОГО МУНИЦИПАЛЬНОГО ОКРУГА ПРИМОРСКОГО КРАЯ</w:t>
      </w:r>
    </w:p>
    <w:p>
      <w:pPr>
        <w:pStyle w:val="Normal"/>
        <w:jc w:val="center"/>
        <w:rPr>
          <w:b/>
          <w:sz w:val="26"/>
          <w:szCs w:val="26"/>
          <w:lang w:val="ru-RU" w:eastAsia="ru-RU"/>
        </w:rPr>
      </w:pPr>
      <w:r>
        <w:rPr>
          <w:b/>
          <w:sz w:val="26"/>
          <w:szCs w:val="26"/>
          <w:lang w:val="ru-RU" w:eastAsia="ru-RU"/>
        </w:rPr>
        <mc:AlternateContent>
          <mc:Choice Requires="wps">
            <w:drawing>
              <wp:anchor distT="0" distB="0" distL="114935" distR="114935" simplePos="0" relativeHeight="2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117475</wp:posOffset>
                </wp:positionV>
                <wp:extent cx="6172200" cy="0"/>
                <wp:effectExtent l="0" t="16510" r="635" b="15875"/>
                <wp:wrapNone/>
                <wp:docPr id="1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ln w="316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.15pt,9.25pt" to="491.1pt,9.25pt" stroked="t" o:allowincell="f" style="position:absolute">
                <v:stroke color="black" weight="316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center"/>
        <w:rPr>
          <w:b/>
          <w:sz w:val="26"/>
          <w:szCs w:val="26"/>
          <w:lang w:val="ru-RU" w:eastAsia="ru-RU"/>
        </w:rPr>
      </w:pPr>
      <w:r>
        <w:rPr>
          <w:b/>
          <w:sz w:val="26"/>
          <w:szCs w:val="26"/>
          <w:lang w:val="ru-RU" w:eastAsia="ru-RU"/>
        </w:rPr>
      </w:r>
    </w:p>
    <w:p>
      <w:pPr>
        <w:pStyle w:val="Heading2"/>
        <w:ind w:hanging="0" w:start="0"/>
        <w:rPr>
          <w:sz w:val="26"/>
          <w:szCs w:val="26"/>
        </w:rPr>
      </w:pPr>
      <w:r>
        <w:rPr>
          <w:sz w:val="26"/>
          <w:szCs w:val="26"/>
        </w:rPr>
        <w:t>ПОСТАНОВЛ</w:t>
      </w:r>
      <w:r>
        <w:rPr>
          <w:sz w:val="26"/>
          <w:szCs w:val="26"/>
        </w:rPr>
        <w:t>ЕНИЕ</w:t>
      </w:r>
    </w:p>
    <w:p>
      <w:pPr>
        <w:pStyle w:val="Normal"/>
        <w:spacing w:lineRule="auto" w:line="24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40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5000" w:type="pct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174"/>
        <w:gridCol w:w="3175"/>
        <w:gridCol w:w="3176"/>
      </w:tblGrid>
      <w:tr>
        <w:trPr/>
        <w:tc>
          <w:tcPr>
            <w:tcW w:w="3174" w:type="dxa"/>
            <w:tcBorders/>
          </w:tcPr>
          <w:p>
            <w:pPr>
              <w:pStyle w:val="BodyText"/>
              <w:spacing w:before="0" w:after="0"/>
              <w:rPr/>
            </w:pPr>
            <w:r>
              <w:rPr>
                <w:sz w:val="26"/>
                <w:szCs w:val="26"/>
                <w:lang w:val="ru-RU"/>
              </w:rPr>
              <w:t>1</w:t>
            </w:r>
            <w:r>
              <w:rPr>
                <w:sz w:val="26"/>
                <w:szCs w:val="26"/>
                <w:lang w:val="ru-RU"/>
              </w:rPr>
              <w:t>8</w:t>
            </w:r>
            <w:r>
              <w:rPr>
                <w:sz w:val="26"/>
                <w:szCs w:val="26"/>
                <w:lang w:val="ru-RU"/>
              </w:rPr>
              <w:t>.0</w:t>
            </w:r>
            <w:r>
              <w:rPr>
                <w:sz w:val="26"/>
                <w:szCs w:val="26"/>
                <w:lang w:val="ru-RU"/>
              </w:rPr>
              <w:t>3</w:t>
            </w:r>
            <w:r>
              <w:rPr>
                <w:sz w:val="26"/>
                <w:szCs w:val="26"/>
                <w:lang w:val="ru-RU"/>
              </w:rPr>
              <w:t>.2026г</w:t>
            </w:r>
            <w:r>
              <w:rPr>
                <w:sz w:val="26"/>
                <w:szCs w:val="26"/>
              </w:rPr>
              <w:t xml:space="preserve">. </w:t>
            </w:r>
          </w:p>
        </w:tc>
        <w:tc>
          <w:tcPr>
            <w:tcW w:w="3175" w:type="dxa"/>
            <w:tcBorders/>
          </w:tcPr>
          <w:p>
            <w:pPr>
              <w:pStyle w:val="BodyText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с. Лазо </w:t>
            </w:r>
          </w:p>
        </w:tc>
        <w:tc>
          <w:tcPr>
            <w:tcW w:w="3176" w:type="dxa"/>
            <w:tcBorders/>
          </w:tcPr>
          <w:p>
            <w:pPr>
              <w:pStyle w:val="BodyText"/>
              <w:spacing w:before="0" w:after="0"/>
              <w:jc w:val="end"/>
              <w:rPr/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31</w:t>
            </w:r>
            <w:r>
              <w:rPr>
                <w:sz w:val="26"/>
                <w:szCs w:val="26"/>
                <w:lang w:val="ru-RU"/>
              </w:rPr>
              <w:t>8</w:t>
            </w:r>
          </w:p>
        </w:tc>
      </w:tr>
    </w:tbl>
    <w:p>
      <w:pPr>
        <w:pStyle w:val="BodyText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autoSpaceDE w:val="false"/>
        <w:spacing w:lineRule="auto" w:line="240"/>
        <w:ind w:start="5528" w:end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jc w:val="center"/>
        <w:rPr>
          <w:rFonts w:ascii="Times New Roman" w:hAnsi="Times New Roman" w:cs="Times New Roman"/>
          <w:b/>
          <w:sz w:val="26"/>
          <w:szCs w:val="28"/>
        </w:rPr>
      </w:pPr>
      <w:r>
        <w:rPr>
          <w:rFonts w:cs="Times New Roman"/>
          <w:b/>
          <w:sz w:val="26"/>
          <w:szCs w:val="26"/>
        </w:rPr>
        <w:t xml:space="preserve">О внесении изменений в </w:t>
      </w:r>
      <w:r>
        <w:rPr>
          <w:rFonts w:cs="Times New Roman"/>
          <w:b/>
          <w:sz w:val="26"/>
          <w:szCs w:val="26"/>
        </w:rPr>
        <w:t xml:space="preserve">постановление </w:t>
      </w:r>
      <w:r>
        <w:rPr>
          <w:rFonts w:cs="Times New Roman"/>
          <w:b/>
          <w:sz w:val="26"/>
          <w:szCs w:val="26"/>
        </w:rPr>
        <w:t xml:space="preserve">администрации Лазовского муниципального округа </w:t>
      </w:r>
      <w:r>
        <w:rPr>
          <w:rFonts w:cs="Times New Roman"/>
          <w:b/>
          <w:sz w:val="26"/>
          <w:szCs w:val="26"/>
        </w:rPr>
        <w:t>от 2</w:t>
      </w:r>
      <w:r>
        <w:rPr>
          <w:rFonts w:cs="Times New Roman"/>
          <w:b/>
          <w:sz w:val="26"/>
          <w:szCs w:val="26"/>
        </w:rPr>
        <w:t>0</w:t>
      </w:r>
      <w:r>
        <w:rPr>
          <w:rFonts w:cs="Times New Roman"/>
          <w:b/>
          <w:sz w:val="26"/>
          <w:szCs w:val="26"/>
        </w:rPr>
        <w:t>.</w:t>
      </w:r>
      <w:r>
        <w:rPr>
          <w:rFonts w:cs="Times New Roman"/>
          <w:b/>
          <w:sz w:val="26"/>
          <w:szCs w:val="26"/>
        </w:rPr>
        <w:t>06</w:t>
      </w:r>
      <w:r>
        <w:rPr>
          <w:rFonts w:cs="Times New Roman"/>
          <w:b/>
          <w:sz w:val="26"/>
          <w:szCs w:val="26"/>
        </w:rPr>
        <w:t>.202</w:t>
      </w:r>
      <w:r>
        <w:rPr>
          <w:rFonts w:cs="Times New Roman"/>
          <w:b/>
          <w:sz w:val="26"/>
          <w:szCs w:val="26"/>
        </w:rPr>
        <w:t>4</w:t>
      </w:r>
      <w:r>
        <w:rPr>
          <w:rFonts w:cs="Times New Roman"/>
          <w:b/>
          <w:sz w:val="26"/>
          <w:szCs w:val="26"/>
        </w:rPr>
        <w:t xml:space="preserve"> № </w:t>
      </w:r>
      <w:r>
        <w:rPr>
          <w:rFonts w:cs="Times New Roman"/>
          <w:b/>
          <w:sz w:val="26"/>
          <w:szCs w:val="26"/>
        </w:rPr>
        <w:t>447</w:t>
      </w:r>
      <w:r>
        <w:rPr>
          <w:rFonts w:cs="Times New Roman"/>
          <w:b/>
          <w:sz w:val="26"/>
          <w:szCs w:val="26"/>
        </w:rPr>
        <w:t xml:space="preserve"> «Об утверждении </w:t>
      </w:r>
      <w:r>
        <w:rPr>
          <w:rFonts w:cs="Times New Roman"/>
          <w:b/>
          <w:sz w:val="26"/>
          <w:szCs w:val="26"/>
        </w:rPr>
        <w:t>административн</w:t>
      </w:r>
      <w:r>
        <w:rPr>
          <w:rFonts w:cs="Times New Roman"/>
          <w:b/>
          <w:sz w:val="26"/>
          <w:szCs w:val="26"/>
        </w:rPr>
        <w:t>ого</w:t>
      </w:r>
      <w:r>
        <w:rPr>
          <w:rFonts w:cs="Times New Roman"/>
          <w:b/>
          <w:sz w:val="26"/>
          <w:szCs w:val="26"/>
        </w:rPr>
        <w:t xml:space="preserve"> регламент</w:t>
      </w:r>
      <w:r>
        <w:rPr>
          <w:rFonts w:cs="Times New Roman"/>
          <w:b/>
          <w:sz w:val="26"/>
          <w:szCs w:val="26"/>
        </w:rPr>
        <w:t>а</w:t>
      </w:r>
      <w:r>
        <w:rPr>
          <w:rFonts w:cs="Times New Roman"/>
          <w:b/>
          <w:sz w:val="26"/>
          <w:szCs w:val="26"/>
        </w:rPr>
        <w:t xml:space="preserve"> по предоставлению государственной услуги </w:t>
      </w: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«Предоставление единовременной социальной выплаты на ремонт жилого помещения лицам из </w:t>
      </w:r>
      <w:r>
        <w:rPr>
          <w:rFonts w:eastAsia="Times New Roman" w:cs="Times New Roman"/>
          <w:b/>
          <w:bCs/>
          <w:i w:val="false"/>
          <w:iCs w:val="false"/>
          <w:strike w:val="false"/>
          <w:dstrike w:val="false"/>
          <w:color w:val="000000"/>
          <w:kern w:val="0"/>
          <w:sz w:val="26"/>
          <w:szCs w:val="26"/>
          <w:u w:val="none"/>
          <w:shd w:fill="FFFFFF" w:val="clear"/>
          <w:lang w:val="ru-RU" w:eastAsia="zh-CN" w:bidi="ar-SA"/>
        </w:rPr>
        <w:t>числа детей-сирот и детей, оставшихся без попечения родителей</w:t>
      </w: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>»</w:t>
      </w:r>
      <w:r>
        <w:rPr>
          <w:rFonts w:cs="Times New Roman"/>
          <w:b/>
          <w:sz w:val="26"/>
          <w:szCs w:val="26"/>
        </w:rPr>
        <w:t xml:space="preserve"> </w:t>
      </w:r>
    </w:p>
    <w:p>
      <w:pPr>
        <w:pStyle w:val="Normal"/>
        <w:suppressAutoHyphens w:val="true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uppressAutoHyphens w:val="true"/>
        <w:ind w:start="-180" w:end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ind w:firstLine="567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В соответствии с постановлением Правительства Приморского края от 1</w:t>
      </w:r>
      <w:r>
        <w:rPr>
          <w:rFonts w:cs="Times New Roman"/>
          <w:sz w:val="26"/>
          <w:szCs w:val="26"/>
        </w:rPr>
        <w:t>4</w:t>
      </w:r>
      <w:r>
        <w:rPr>
          <w:rFonts w:cs="Times New Roman"/>
          <w:sz w:val="26"/>
          <w:szCs w:val="26"/>
        </w:rPr>
        <w:t>.0</w:t>
      </w:r>
      <w:r>
        <w:rPr>
          <w:rFonts w:cs="Times New Roman"/>
          <w:sz w:val="26"/>
          <w:szCs w:val="26"/>
        </w:rPr>
        <w:t>4</w:t>
      </w:r>
      <w:r>
        <w:rPr>
          <w:rFonts w:cs="Times New Roman"/>
          <w:sz w:val="26"/>
          <w:szCs w:val="26"/>
        </w:rPr>
        <w:t>.202</w:t>
      </w:r>
      <w:r>
        <w:rPr>
          <w:rFonts w:cs="Times New Roman"/>
          <w:sz w:val="26"/>
          <w:szCs w:val="26"/>
        </w:rPr>
        <w:t>5</w:t>
      </w:r>
      <w:r>
        <w:rPr>
          <w:rFonts w:cs="Times New Roman"/>
          <w:sz w:val="26"/>
          <w:szCs w:val="26"/>
        </w:rPr>
        <w:t xml:space="preserve"> № </w:t>
      </w:r>
      <w:r>
        <w:rPr>
          <w:rFonts w:cs="Times New Roman"/>
          <w:sz w:val="26"/>
          <w:szCs w:val="26"/>
        </w:rPr>
        <w:t>335</w:t>
      </w:r>
      <w:r>
        <w:rPr>
          <w:rFonts w:cs="Times New Roman"/>
          <w:sz w:val="26"/>
          <w:szCs w:val="26"/>
        </w:rPr>
        <w:t xml:space="preserve">-пп «О внесении изменений в постановление </w:t>
      </w:r>
      <w:r>
        <w:rPr>
          <w:rFonts w:cs="Times New Roman"/>
          <w:sz w:val="26"/>
          <w:szCs w:val="26"/>
        </w:rPr>
        <w:t>Администрации</w:t>
      </w:r>
      <w:r>
        <w:rPr>
          <w:rFonts w:cs="Times New Roman"/>
          <w:sz w:val="26"/>
          <w:szCs w:val="26"/>
        </w:rPr>
        <w:t xml:space="preserve"> Приморского края от </w:t>
      </w:r>
      <w:r>
        <w:rPr>
          <w:rFonts w:cs="Times New Roman"/>
          <w:sz w:val="26"/>
          <w:szCs w:val="26"/>
        </w:rPr>
        <w:t>05.10.</w:t>
      </w:r>
      <w:r>
        <w:rPr>
          <w:rFonts w:cs="Times New Roman"/>
          <w:sz w:val="26"/>
          <w:szCs w:val="26"/>
        </w:rPr>
        <w:t>20</w:t>
      </w:r>
      <w:r>
        <w:rPr>
          <w:rFonts w:cs="Times New Roman"/>
          <w:sz w:val="26"/>
          <w:szCs w:val="26"/>
        </w:rPr>
        <w:t>11</w:t>
      </w:r>
      <w:r>
        <w:rPr>
          <w:rFonts w:cs="Times New Roman"/>
          <w:sz w:val="26"/>
          <w:szCs w:val="26"/>
        </w:rPr>
        <w:t xml:space="preserve"> года № </w:t>
      </w:r>
      <w:r>
        <w:rPr>
          <w:rFonts w:cs="Times New Roman"/>
          <w:sz w:val="26"/>
          <w:szCs w:val="26"/>
        </w:rPr>
        <w:t>249</w:t>
      </w:r>
      <w:r>
        <w:rPr>
          <w:rFonts w:cs="Times New Roman"/>
          <w:sz w:val="26"/>
          <w:szCs w:val="26"/>
        </w:rPr>
        <w:t xml:space="preserve">-пп «О </w:t>
      </w:r>
      <w:r>
        <w:rPr>
          <w:rFonts w:cs="Times New Roman"/>
          <w:sz w:val="26"/>
          <w:szCs w:val="26"/>
        </w:rPr>
        <w:t>разработке и утверждении административных регламентов предоставления государственных услуг»</w:t>
      </w:r>
      <w:r>
        <w:rPr>
          <w:rFonts w:cs="Times New Roman"/>
          <w:sz w:val="26"/>
          <w:szCs w:val="26"/>
        </w:rPr>
        <w:t xml:space="preserve">, </w:t>
      </w:r>
      <w:r>
        <w:rPr>
          <w:rFonts w:cs="Times New Roman"/>
          <w:sz w:val="26"/>
          <w:szCs w:val="26"/>
        </w:rPr>
        <w:t xml:space="preserve">руководствуясь Уставом Лазовского муниципального округа, </w:t>
      </w:r>
      <w:r>
        <w:rPr>
          <w:rFonts w:cs="Times New Roman"/>
          <w:sz w:val="26"/>
          <w:szCs w:val="26"/>
        </w:rPr>
        <w:t xml:space="preserve">администрация Лазовского муниципального округа 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firstLine="567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ind w:hanging="0" w:start="0" w:end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ПОСТАНОВЛЯЕТ:</w:t>
      </w:r>
    </w:p>
    <w:p>
      <w:pPr>
        <w:pStyle w:val="Normal"/>
        <w:tabs>
          <w:tab w:val="clear" w:pos="708"/>
          <w:tab w:val="left" w:pos="540" w:leader="none"/>
          <w:tab w:val="left" w:pos="720" w:leader="none"/>
        </w:tabs>
        <w:suppressAutoHyphens w:val="true"/>
        <w:spacing w:lineRule="auto" w:line="360"/>
        <w:ind w:firstLine="357" w:end="0"/>
        <w:jc w:val="both"/>
        <w:rPr/>
      </w:pPr>
      <w:r>
        <w:rPr/>
      </w:r>
    </w:p>
    <w:p>
      <w:pPr>
        <w:pStyle w:val="31"/>
        <w:widowControl/>
        <w:suppressAutoHyphens w:val="true"/>
        <w:bidi w:val="0"/>
        <w:spacing w:lineRule="auto" w:line="360" w:before="0" w:after="120"/>
        <w:ind w:firstLine="567" w:start="0" w:end="0"/>
        <w:jc w:val="both"/>
        <w:rPr/>
      </w:pPr>
      <w:r>
        <w:rPr>
          <w:sz w:val="26"/>
          <w:szCs w:val="26"/>
        </w:rPr>
        <w:t xml:space="preserve">1. Внести в административный регламент по предоставлению государственной услуги </w:t>
      </w:r>
      <w:r>
        <w:rPr>
          <w:b w:val="false"/>
          <w:bCs w:val="false"/>
          <w:sz w:val="26"/>
          <w:szCs w:val="26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 xml:space="preserve">Предоставление единовременной социальной выплаты на   ремонт жилого помещения лицам из </w:t>
      </w:r>
      <w:r>
        <w:rPr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sz w:val="26"/>
          <w:szCs w:val="26"/>
          <w:u w:val="none"/>
          <w:shd w:fill="FFFFFF" w:val="clear"/>
          <w:lang w:val="ru-RU" w:eastAsia="zh-CN" w:bidi="ar-SA"/>
        </w:rPr>
        <w:t>числа детей-сирот и детей, оставшихся без попечения родителей</w:t>
      </w:r>
      <w:r>
        <w:rPr>
          <w:rFonts w:eastAsia="Times New Roman" w:cs="Times New Roman" w:ascii="Times New Roman" w:hAnsi="Times New Roman"/>
          <w:b w:val="false"/>
          <w:bCs w:val="false"/>
          <w:sz w:val="26"/>
          <w:szCs w:val="26"/>
        </w:rPr>
        <w:t>»</w:t>
      </w:r>
      <w:r>
        <w:rPr>
          <w:sz w:val="26"/>
          <w:szCs w:val="26"/>
        </w:rPr>
        <w:t>, утвержденный постановлением администрации Лазовского муниципального округа от 2</w:t>
      </w:r>
      <w:r>
        <w:rPr>
          <w:sz w:val="26"/>
          <w:szCs w:val="26"/>
        </w:rPr>
        <w:t>0</w:t>
      </w:r>
      <w:r>
        <w:rPr>
          <w:sz w:val="26"/>
          <w:szCs w:val="26"/>
        </w:rPr>
        <w:t>.</w:t>
      </w:r>
      <w:r>
        <w:rPr>
          <w:sz w:val="26"/>
          <w:szCs w:val="26"/>
        </w:rPr>
        <w:t>06</w:t>
      </w:r>
      <w:r>
        <w:rPr>
          <w:sz w:val="26"/>
          <w:szCs w:val="26"/>
        </w:rPr>
        <w:t>.202</w:t>
      </w:r>
      <w:r>
        <w:rPr>
          <w:sz w:val="26"/>
          <w:szCs w:val="26"/>
        </w:rPr>
        <w:t>4</w:t>
      </w:r>
      <w:r>
        <w:rPr>
          <w:sz w:val="26"/>
          <w:szCs w:val="26"/>
        </w:rPr>
        <w:t xml:space="preserve"> № </w:t>
      </w:r>
      <w:r>
        <w:rPr>
          <w:sz w:val="26"/>
          <w:szCs w:val="26"/>
        </w:rPr>
        <w:t>447</w:t>
      </w:r>
      <w:r>
        <w:rPr>
          <w:sz w:val="26"/>
          <w:szCs w:val="26"/>
        </w:rPr>
        <w:t xml:space="preserve"> следующие изменения:</w:t>
      </w:r>
    </w:p>
    <w:p>
      <w:pPr>
        <w:pStyle w:val="31"/>
        <w:widowControl/>
        <w:suppressAutoHyphens w:val="true"/>
        <w:bidi w:val="0"/>
        <w:spacing w:lineRule="auto" w:line="360" w:before="0" w:after="120"/>
        <w:ind w:firstLine="567" w:start="0" w:end="0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kern w:val="0"/>
          <w:sz w:val="26"/>
          <w:szCs w:val="26"/>
          <w:u w:val="none"/>
          <w:shd w:fill="auto" w:val="clear"/>
          <w:lang w:val="ru-RU" w:eastAsia="en-US" w:bidi="ar-SA"/>
        </w:rPr>
        <w:t xml:space="preserve">1.1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kern w:val="0"/>
          <w:sz w:val="26"/>
          <w:szCs w:val="26"/>
          <w:u w:val="none"/>
          <w:shd w:fill="auto" w:val="clear"/>
          <w:lang w:val="ru-RU" w:eastAsia="en-US" w:bidi="ar-SA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kern w:val="0"/>
          <w:sz w:val="26"/>
          <w:szCs w:val="26"/>
          <w:u w:val="none"/>
          <w:shd w:fill="auto" w:val="clear"/>
          <w:lang w:val="ru-RU" w:eastAsia="en-US" w:bidi="ar-SA"/>
        </w:rPr>
        <w:t xml:space="preserve">аздел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kern w:val="0"/>
          <w:sz w:val="26"/>
          <w:szCs w:val="26"/>
          <w:u w:val="none"/>
          <w:shd w:fill="auto" w:val="clear"/>
          <w:lang w:val="en-US" w:eastAsia="en-US" w:bidi="ar-SA"/>
        </w:rPr>
        <w:t xml:space="preserve">IV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kern w:val="0"/>
          <w:sz w:val="26"/>
          <w:szCs w:val="26"/>
          <w:u w:val="none"/>
          <w:shd w:fill="auto" w:val="clear"/>
          <w:lang w:val="ru-RU" w:eastAsia="en-US" w:bidi="ar-SA"/>
        </w:rPr>
        <w:t>«Формы контроля за исполнением административного регламента» -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kern w:val="0"/>
          <w:sz w:val="26"/>
          <w:szCs w:val="26"/>
          <w:u w:val="none"/>
          <w:shd w:fill="auto" w:val="clear"/>
          <w:lang w:val="ru-RU" w:eastAsia="en-US" w:bidi="ar-SA"/>
        </w:rPr>
        <w:t xml:space="preserve"> исключить. </w:t>
      </w:r>
    </w:p>
    <w:p>
      <w:pPr>
        <w:pStyle w:val="31"/>
        <w:widowControl/>
        <w:suppressAutoHyphens w:val="true"/>
        <w:bidi w:val="0"/>
        <w:spacing w:lineRule="auto" w:line="360" w:before="0" w:after="120"/>
        <w:ind w:firstLine="567" w:start="0" w:end="0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kern w:val="0"/>
          <w:sz w:val="26"/>
          <w:szCs w:val="26"/>
          <w:u w:val="none"/>
          <w:shd w:fill="auto" w:val="clear"/>
          <w:lang w:val="ru-RU" w:eastAsia="en-US" w:bidi="ar-SA"/>
        </w:rPr>
        <w:t>1.2. Р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kern w:val="0"/>
          <w:sz w:val="26"/>
          <w:szCs w:val="26"/>
          <w:u w:val="none"/>
          <w:shd w:fill="auto" w:val="clear"/>
          <w:lang w:val="ru-RU" w:eastAsia="en-US" w:bidi="ar-SA"/>
        </w:rPr>
        <w:t xml:space="preserve">аздел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kern w:val="0"/>
          <w:sz w:val="26"/>
          <w:szCs w:val="26"/>
          <w:u w:val="none"/>
          <w:shd w:fill="auto" w:val="clear"/>
          <w:lang w:val="en-US" w:eastAsia="en-US" w:bidi="ar-SA"/>
        </w:rPr>
        <w:t xml:space="preserve">V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kern w:val="0"/>
          <w:sz w:val="26"/>
          <w:szCs w:val="26"/>
          <w:u w:val="none"/>
          <w:shd w:fill="auto" w:val="clear"/>
          <w:lang w:val="ru-RU" w:eastAsia="en-US" w:bidi="ar-SA"/>
        </w:rPr>
        <w:t xml:space="preserve">«До судебный (внесудебный) порядок обжалования решений и (или) действий (бездействий) Уполномоченного органа, МФЦ, а также должностных лиц Уполномоченного органа, муниципальных служащих, работников МФЦ» -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2"/>
          <w:kern w:val="0"/>
          <w:sz w:val="26"/>
          <w:szCs w:val="26"/>
          <w:u w:val="none"/>
          <w:shd w:fill="auto" w:val="clear"/>
          <w:lang w:val="ru-RU" w:eastAsia="en-US" w:bidi="ar-SA"/>
        </w:rPr>
        <w:t>исключить.</w:t>
      </w:r>
    </w:p>
    <w:p>
      <w:pPr>
        <w:pStyle w:val="31"/>
        <w:widowControl/>
        <w:suppressAutoHyphens w:val="true"/>
        <w:bidi w:val="0"/>
        <w:spacing w:lineRule="auto" w:line="360" w:before="0" w:after="120"/>
        <w:ind w:firstLine="567" w:start="0" w:end="0"/>
        <w:jc w:val="both"/>
        <w:rPr/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>
        <w:rPr>
          <w:sz w:val="26"/>
          <w:szCs w:val="26"/>
        </w:rPr>
        <w:t xml:space="preserve">. Управлению делами администрации Лазовского муниципального округа разместить на официальном сайте в сети «Интернет». 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firstLine="567" w:start="0" w:end="0"/>
        <w:jc w:val="both"/>
        <w:rPr/>
      </w:pPr>
      <w:r>
        <w:rPr>
          <w:sz w:val="26"/>
        </w:rPr>
        <w:t xml:space="preserve">  </w:t>
      </w:r>
      <w:r>
        <w:rPr>
          <w:sz w:val="26"/>
        </w:rPr>
        <w:t>3</w:t>
      </w:r>
      <w:r>
        <w:rPr>
          <w:sz w:val="26"/>
        </w:rPr>
        <w:t xml:space="preserve">. Контроль за исполнением настоящего распоряжения возложить на </w:t>
      </w:r>
      <w:r>
        <w:rPr>
          <w:sz w:val="26"/>
        </w:rPr>
        <w:t xml:space="preserve">первого </w:t>
      </w:r>
      <w:r>
        <w:rPr>
          <w:sz w:val="26"/>
        </w:rPr>
        <w:t>заместителя главы администрации Лазовского муниципального округа Галаган М.Э.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firstLine="567" w:start="0" w:end="0"/>
        <w:jc w:val="both"/>
        <w:rPr>
          <w:rFonts w:ascii="Times New Roman" w:hAnsi="Times New Roman"/>
          <w:sz w:val="26"/>
        </w:rPr>
      </w:pPr>
      <w:r>
        <w:rPr>
          <w:sz w:val="26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ind w:firstLine="567" w:start="0" w:end="0"/>
        <w:jc w:val="both"/>
        <w:rPr>
          <w:rFonts w:ascii="Times New Roman" w:hAnsi="Times New Roman"/>
          <w:sz w:val="26"/>
        </w:rPr>
      </w:pPr>
      <w:r>
        <w:rPr>
          <w:sz w:val="26"/>
        </w:rPr>
      </w:r>
    </w:p>
    <w:tbl>
      <w:tblPr>
        <w:tblW w:w="9645" w:type="dxa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5565"/>
        <w:gridCol w:w="4080"/>
      </w:tblGrid>
      <w:tr>
        <w:trPr/>
        <w:tc>
          <w:tcPr>
            <w:tcW w:w="5565" w:type="dxa"/>
            <w:tcBorders/>
          </w:tcPr>
          <w:p>
            <w:pPr>
              <w:pStyle w:val="Normal"/>
              <w:suppressAutoHyphens w:val="true"/>
              <w:spacing w:lineRule="auto" w:line="24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 Лазовского муниципального округа</w:t>
            </w:r>
          </w:p>
        </w:tc>
        <w:tc>
          <w:tcPr>
            <w:tcW w:w="4080" w:type="dxa"/>
            <w:tcBorders/>
            <w:vAlign w:val="bottom"/>
          </w:tcPr>
          <w:p>
            <w:pPr>
              <w:pStyle w:val="Normal"/>
              <w:suppressAutoHyphens w:val="true"/>
              <w:spacing w:lineRule="auto" w:line="240"/>
              <w:jc w:val="end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Р.С. Манукян</w:t>
            </w:r>
          </w:p>
        </w:tc>
      </w:tr>
    </w:tbl>
    <w:p>
      <w:pPr>
        <w:pStyle w:val="Normal"/>
        <w:widowControl/>
        <w:tabs>
          <w:tab w:val="clear" w:pos="708"/>
          <w:tab w:val="left" w:pos="540" w:leader="none"/>
          <w:tab w:val="left" w:pos="720" w:leader="none"/>
        </w:tabs>
        <w:suppressAutoHyphens w:val="true"/>
        <w:bidi w:val="0"/>
        <w:spacing w:lineRule="auto" w:line="360" w:before="0" w:after="0"/>
        <w:ind w:firstLine="680" w:start="0" w:end="0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</w:t>
      </w:r>
    </w:p>
    <w:p>
      <w:pPr>
        <w:pStyle w:val="31"/>
        <w:widowControl/>
        <w:suppressAutoHyphens w:val="true"/>
        <w:bidi w:val="0"/>
        <w:spacing w:lineRule="auto" w:line="360" w:before="0" w:after="0"/>
        <w:ind w:firstLine="680" w:start="0" w:end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sectPr>
      <w:headerReference w:type="default" r:id="rId4"/>
      <w:type w:val="nextPage"/>
      <w:pgSz w:w="11906" w:h="16838"/>
      <w:pgMar w:left="1701" w:right="680" w:gutter="0" w:header="0" w:top="964" w:footer="0" w:bottom="96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b/>
      <w:sz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2">
    <w:name w:val="Основной шрифт абзаца"/>
    <w:qFormat/>
    <w:rPr/>
  </w:style>
  <w:style w:type="character" w:styleId="1">
    <w:name w:val="Заголовок 1 Знак"/>
    <w:qFormat/>
    <w:rPr>
      <w:rFonts w:ascii="Arial" w:hAnsi="Arial" w:cs="Arial"/>
      <w:b/>
      <w:bCs/>
      <w:kern w:val="2"/>
      <w:sz w:val="32"/>
      <w:szCs w:val="32"/>
      <w:lang w:val="ru-RU" w:bidi="ar-SA"/>
    </w:rPr>
  </w:style>
  <w:style w:type="character" w:styleId="2">
    <w:name w:val="Заголовок 2 Знак"/>
    <w:qFormat/>
    <w:rPr>
      <w:b/>
      <w:sz w:val="28"/>
      <w:szCs w:val="24"/>
      <w:lang w:val="ru-RU" w:bidi="ar-SA"/>
    </w:rPr>
  </w:style>
  <w:style w:type="character" w:styleId="Style13">
    <w:name w:val="Основной текст Знак"/>
    <w:qFormat/>
    <w:rPr>
      <w:sz w:val="24"/>
      <w:szCs w:val="24"/>
      <w:lang w:val="ru-RU" w:bidi="ar-SA"/>
    </w:rPr>
  </w:style>
  <w:style w:type="character" w:styleId="Style14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5">
    <w:name w:val="Основной текст с отступом Знак"/>
    <w:qFormat/>
    <w:rPr>
      <w:sz w:val="24"/>
      <w:szCs w:val="24"/>
    </w:rPr>
  </w:style>
  <w:style w:type="character" w:styleId="3">
    <w:name w:val="Основной текст 3 Знак"/>
    <w:qFormat/>
    <w:rPr>
      <w:sz w:val="16"/>
      <w:szCs w:val="16"/>
    </w:rPr>
  </w:style>
  <w:style w:type="character" w:styleId="Style16">
    <w:name w:val="Верхний колонтитул Знак"/>
    <w:qFormat/>
    <w:rPr>
      <w:sz w:val="24"/>
      <w:szCs w:val="24"/>
    </w:rPr>
  </w:style>
  <w:style w:type="character" w:styleId="Style17">
    <w:name w:val="Нижний колонтитул Знак"/>
    <w:qFormat/>
    <w:rPr>
      <w:sz w:val="24"/>
      <w:szCs w:val="24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spacing w:before="0" w:after="120"/>
      <w:ind w:hanging="0" w:start="283" w:end="0"/>
    </w:pPr>
    <w:rPr/>
  </w:style>
  <w:style w:type="paragraph" w:styleId="31">
    <w:name w:val="Основной текст 3"/>
    <w:basedOn w:val="Normal"/>
    <w:qFormat/>
    <w:pPr>
      <w:spacing w:before="0" w:after="120"/>
    </w:pPr>
    <w:rPr>
      <w:sz w:val="16"/>
      <w:szCs w:val="16"/>
    </w:rPr>
  </w:style>
  <w:style w:type="paragraph" w:styleId="Style21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2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3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Содержимое таблицы"/>
    <w:basedOn w:val="Normal"/>
    <w:qFormat/>
    <w:pPr>
      <w:widowControl w:val="false"/>
      <w:suppressLineNumbers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538</TotalTime>
  <Application>LibreOffice/25.8.5.2$Windows_X86_64 LibreOffice_project/9c8b85f387cc00a89945a79c9e6239f32e450ac2</Application>
  <AppVersion>15.0000</AppVersion>
  <Pages>2</Pages>
  <Words>209</Words>
  <Characters>1617</Characters>
  <CharactersWithSpaces>1970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2020-06-23T14:05:00Z</dcterms:created>
  <dc:creator>Юрист</dc:creator>
  <dc:description/>
  <dc:language>ru-RU</dc:language>
  <cp:lastModifiedBy/>
  <cp:lastPrinted>2026-03-20T12:55:05Z</cp:lastPrinted>
  <dcterms:modified xsi:type="dcterms:W3CDTF">2026-03-20T12:55:17Z</dcterms:modified>
  <cp:revision>27</cp:revision>
  <dc:subject/>
  <dc:title/>
</cp:coreProperties>
</file>