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21E" w:rsidRPr="00B9421E" w:rsidRDefault="00B9421E" w:rsidP="00B9421E">
      <w:pPr>
        <w:pStyle w:val="afff6"/>
      </w:pPr>
      <w:bookmarkStart w:id="0" w:name="_Ref181403176"/>
      <w:bookmarkStart w:id="1" w:name="_Ref181403480"/>
      <w:r w:rsidRPr="00B9421E">
        <w:t>Приложение №2</w:t>
      </w:r>
    </w:p>
    <w:p w:rsidR="00B9421E" w:rsidRPr="00B9421E" w:rsidRDefault="00B9421E" w:rsidP="00B9421E">
      <w:pPr>
        <w:spacing w:line="240" w:lineRule="auto"/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к</w:t>
      </w:r>
      <w:r w:rsidRPr="00B9421E">
        <w:rPr>
          <w:sz w:val="24"/>
          <w:szCs w:val="24"/>
          <w:lang w:val="ru-RU"/>
        </w:rPr>
        <w:t xml:space="preserve"> постановлению администрации</w:t>
      </w:r>
    </w:p>
    <w:p w:rsidR="00B9421E" w:rsidRPr="00B9421E" w:rsidRDefault="00B9421E" w:rsidP="00B9421E">
      <w:pPr>
        <w:spacing w:line="240" w:lineRule="auto"/>
        <w:jc w:val="right"/>
        <w:rPr>
          <w:sz w:val="24"/>
          <w:szCs w:val="24"/>
          <w:lang w:val="ru-RU"/>
        </w:rPr>
      </w:pPr>
      <w:r w:rsidRPr="00B9421E">
        <w:rPr>
          <w:sz w:val="24"/>
          <w:szCs w:val="24"/>
          <w:lang w:val="ru-RU"/>
        </w:rPr>
        <w:t>Лазовского муниципального округа</w:t>
      </w:r>
    </w:p>
    <w:p w:rsidR="00B9421E" w:rsidRPr="00B9421E" w:rsidRDefault="00B9421E" w:rsidP="00B9421E">
      <w:pPr>
        <w:spacing w:line="240" w:lineRule="auto"/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</w:t>
      </w:r>
      <w:r w:rsidRPr="00B9421E">
        <w:rPr>
          <w:sz w:val="24"/>
          <w:szCs w:val="24"/>
          <w:lang w:val="ru-RU"/>
        </w:rPr>
        <w:t>т 30 июня 2026г № 898</w:t>
      </w:r>
    </w:p>
    <w:p w:rsidR="00B9421E" w:rsidRPr="00B9421E" w:rsidRDefault="00B9421E" w:rsidP="00B9421E">
      <w:pPr>
        <w:jc w:val="center"/>
        <w:rPr>
          <w:b/>
          <w:lang w:val="ru-RU"/>
        </w:rPr>
      </w:pPr>
      <w:r w:rsidRPr="00B9421E">
        <w:rPr>
          <w:b/>
          <w:lang w:val="ru-RU"/>
        </w:rPr>
        <w:t>ОТЧЕТ</w:t>
      </w:r>
    </w:p>
    <w:p w:rsidR="005B1ABA" w:rsidRPr="003102B3" w:rsidRDefault="003102B3" w:rsidP="006D33F7">
      <w:pPr>
        <w:jc w:val="center"/>
        <w:rPr>
          <w:lang w:val="ru-RU"/>
        </w:rPr>
      </w:pPr>
      <w:r>
        <w:rPr>
          <w:lang w:val="ru-RU"/>
        </w:rPr>
        <w:t>об исполнении</w:t>
      </w:r>
      <w:bookmarkEnd w:id="0"/>
      <w:r w:rsidR="005B1ABA" w:rsidRPr="003102B3">
        <w:rPr>
          <w:lang w:val="ru-RU"/>
        </w:rPr>
        <w:t xml:space="preserve"> </w:t>
      </w:r>
      <w:r w:rsidR="00CF07FA" w:rsidRPr="003102B3">
        <w:rPr>
          <w:lang w:val="ru-RU"/>
        </w:rPr>
        <w:t>П</w:t>
      </w:r>
      <w:r w:rsidR="005B1ABA" w:rsidRPr="003102B3">
        <w:rPr>
          <w:lang w:val="ru-RU"/>
        </w:rPr>
        <w:t>лан</w:t>
      </w:r>
      <w:r>
        <w:rPr>
          <w:lang w:val="ru-RU"/>
        </w:rPr>
        <w:t>а</w:t>
      </w:r>
      <w:r w:rsidR="005B1ABA" w:rsidRPr="003102B3">
        <w:rPr>
          <w:lang w:val="ru-RU"/>
        </w:rPr>
        <w:t xml:space="preserve"> мероприятий по </w:t>
      </w:r>
      <w:r w:rsidR="00CF07FA" w:rsidRPr="003102B3">
        <w:rPr>
          <w:lang w:val="ru-RU"/>
        </w:rPr>
        <w:t xml:space="preserve">росту доходов, оптимизации расходов бюджета и сокращению </w:t>
      </w:r>
      <w:r>
        <w:rPr>
          <w:lang w:val="ru-RU"/>
        </w:rPr>
        <w:t xml:space="preserve">долговой </w:t>
      </w:r>
      <w:r w:rsidR="00CF07FA" w:rsidRPr="003102B3">
        <w:rPr>
          <w:lang w:val="ru-RU"/>
        </w:rPr>
        <w:t xml:space="preserve"> </w:t>
      </w:r>
      <w:r>
        <w:rPr>
          <w:lang w:val="ru-RU"/>
        </w:rPr>
        <w:t>политики</w:t>
      </w:r>
      <w:r w:rsidR="00CF07FA" w:rsidRPr="003102B3">
        <w:rPr>
          <w:lang w:val="ru-RU"/>
        </w:rPr>
        <w:t xml:space="preserve"> Лазовского муниципального округа </w:t>
      </w:r>
      <w:r w:rsidR="006D33F7">
        <w:rPr>
          <w:lang w:val="ru-RU"/>
        </w:rPr>
        <w:t>с</w:t>
      </w:r>
      <w:r w:rsidR="00CF07FA" w:rsidRPr="003102B3">
        <w:rPr>
          <w:lang w:val="ru-RU"/>
        </w:rPr>
        <w:t xml:space="preserve"> 2026 </w:t>
      </w:r>
      <w:bookmarkStart w:id="2" w:name="_GoBack"/>
      <w:bookmarkEnd w:id="2"/>
      <w:r w:rsidR="006D33F7">
        <w:rPr>
          <w:lang w:val="ru-RU"/>
        </w:rPr>
        <w:t>по 2030</w:t>
      </w:r>
      <w:r w:rsidR="00CF07FA" w:rsidRPr="003102B3">
        <w:rPr>
          <w:lang w:val="ru-RU"/>
        </w:rPr>
        <w:t xml:space="preserve"> год</w:t>
      </w:r>
      <w:r w:rsidR="006D33F7">
        <w:rPr>
          <w:lang w:val="ru-RU"/>
        </w:rPr>
        <w:t>ов</w:t>
      </w:r>
      <w:r w:rsidR="00CF07FA" w:rsidRPr="003102B3">
        <w:rPr>
          <w:lang w:val="ru-RU"/>
        </w:rPr>
        <w:t>.</w:t>
      </w:r>
    </w:p>
    <w:tbl>
      <w:tblPr>
        <w:tblW w:w="15216" w:type="dxa"/>
        <w:jc w:val="center"/>
        <w:tblInd w:w="-5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61"/>
        <w:gridCol w:w="4601"/>
        <w:gridCol w:w="2118"/>
        <w:gridCol w:w="1853"/>
        <w:gridCol w:w="40"/>
        <w:gridCol w:w="2302"/>
        <w:gridCol w:w="3130"/>
        <w:gridCol w:w="11"/>
      </w:tblGrid>
      <w:tr w:rsidR="008E6529" w:rsidRPr="00B9421E" w:rsidTr="006D33F7">
        <w:trPr>
          <w:trHeight w:val="603"/>
          <w:tblHeader/>
          <w:jc w:val="center"/>
        </w:trPr>
        <w:tc>
          <w:tcPr>
            <w:tcW w:w="1161" w:type="dxa"/>
            <w:vMerge w:val="restart"/>
            <w:vAlign w:val="center"/>
          </w:tcPr>
          <w:p w:rsidR="008E6529" w:rsidRPr="00512F1F" w:rsidRDefault="008E6529" w:rsidP="00A21E53">
            <w:pPr>
              <w:pStyle w:val="af6"/>
              <w:ind w:right="-2936" w:firstLine="0"/>
              <w:rPr>
                <w:rFonts w:cs="Times New Roman"/>
                <w:szCs w:val="24"/>
                <w:lang w:val="ru-RU"/>
              </w:rPr>
            </w:pPr>
            <w:r w:rsidRPr="00512F1F">
              <w:rPr>
                <w:rFonts w:cs="Times New Roman"/>
                <w:szCs w:val="24"/>
                <w:lang w:val="ru-RU"/>
              </w:rPr>
              <w:t>№ </w:t>
            </w:r>
          </w:p>
          <w:p w:rsidR="008E6529" w:rsidRPr="00512F1F" w:rsidRDefault="008E6529" w:rsidP="00A21E53">
            <w:pPr>
              <w:pStyle w:val="af6"/>
              <w:ind w:right="-2936" w:firstLine="0"/>
              <w:rPr>
                <w:rFonts w:cs="Times New Roman"/>
                <w:szCs w:val="24"/>
                <w:lang w:val="ru-RU"/>
              </w:rPr>
            </w:pPr>
            <w:r w:rsidRPr="00512F1F">
              <w:rPr>
                <w:rFonts w:cs="Times New Roman"/>
                <w:szCs w:val="24"/>
                <w:lang w:val="ru-RU"/>
              </w:rPr>
              <w:t>п/п</w:t>
            </w:r>
          </w:p>
        </w:tc>
        <w:tc>
          <w:tcPr>
            <w:tcW w:w="4601" w:type="dxa"/>
            <w:vMerge w:val="restart"/>
            <w:vAlign w:val="center"/>
          </w:tcPr>
          <w:p w:rsidR="008E6529" w:rsidRPr="00512F1F" w:rsidRDefault="008E6529" w:rsidP="00A21E53">
            <w:pPr>
              <w:pStyle w:val="af6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  <w:r w:rsidRPr="00512F1F">
              <w:rPr>
                <w:rFonts w:cs="Times New Roman"/>
                <w:szCs w:val="24"/>
                <w:lang w:val="ru-RU"/>
              </w:rPr>
              <w:t>Наименование мероприятия</w:t>
            </w:r>
          </w:p>
        </w:tc>
        <w:tc>
          <w:tcPr>
            <w:tcW w:w="4011" w:type="dxa"/>
            <w:gridSpan w:val="3"/>
          </w:tcPr>
          <w:p w:rsidR="008E6529" w:rsidRPr="00512F1F" w:rsidRDefault="008E6529" w:rsidP="008E6529">
            <w:pPr>
              <w:pStyle w:val="af6"/>
              <w:ind w:left="1248" w:hanging="1217"/>
              <w:rPr>
                <w:rFonts w:cs="Times New Roman"/>
                <w:szCs w:val="24"/>
                <w:lang w:val="ru-RU"/>
              </w:rPr>
            </w:pPr>
            <w:r>
              <w:rPr>
                <w:rFonts w:cs="Times New Roman"/>
                <w:szCs w:val="24"/>
                <w:lang w:val="ru-RU"/>
              </w:rPr>
              <w:t xml:space="preserve">Значение целевого показателя </w:t>
            </w:r>
          </w:p>
        </w:tc>
        <w:tc>
          <w:tcPr>
            <w:tcW w:w="5443" w:type="dxa"/>
            <w:gridSpan w:val="3"/>
          </w:tcPr>
          <w:p w:rsidR="008E6529" w:rsidRPr="00512F1F" w:rsidRDefault="008E6529" w:rsidP="00A21E53">
            <w:pPr>
              <w:pStyle w:val="af6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  <w:r w:rsidRPr="00512F1F">
              <w:rPr>
                <w:rFonts w:cs="Times New Roman"/>
                <w:szCs w:val="24"/>
                <w:lang w:val="ru-RU"/>
              </w:rPr>
              <w:t>Оценка бюджетного эффекта, тыс. руб.</w:t>
            </w:r>
          </w:p>
        </w:tc>
      </w:tr>
      <w:tr w:rsidR="008E6529" w:rsidRPr="00512F1F" w:rsidTr="006D33F7">
        <w:trPr>
          <w:trHeight w:val="167"/>
          <w:tblHeader/>
          <w:jc w:val="center"/>
        </w:trPr>
        <w:tc>
          <w:tcPr>
            <w:tcW w:w="1162" w:type="dxa"/>
            <w:vMerge/>
            <w:vAlign w:val="center"/>
          </w:tcPr>
          <w:p w:rsidR="008E6529" w:rsidRPr="00512F1F" w:rsidRDefault="008E6529" w:rsidP="00A21E53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4602" w:type="dxa"/>
            <w:vMerge/>
            <w:vAlign w:val="center"/>
          </w:tcPr>
          <w:p w:rsidR="008E6529" w:rsidRPr="00512F1F" w:rsidRDefault="008E6529" w:rsidP="00A21E53">
            <w:pPr>
              <w:pStyle w:val="af6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2118" w:type="dxa"/>
            <w:vAlign w:val="center"/>
          </w:tcPr>
          <w:p w:rsidR="008E6529" w:rsidRPr="00512F1F" w:rsidRDefault="008E6529" w:rsidP="008E6529">
            <w:pPr>
              <w:pStyle w:val="af6"/>
              <w:spacing w:after="0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  <w:r>
              <w:rPr>
                <w:rFonts w:cs="Times New Roman"/>
                <w:szCs w:val="24"/>
                <w:lang w:val="ru-RU"/>
              </w:rPr>
              <w:t>План</w:t>
            </w:r>
          </w:p>
        </w:tc>
        <w:tc>
          <w:tcPr>
            <w:tcW w:w="1853" w:type="dxa"/>
            <w:vAlign w:val="center"/>
          </w:tcPr>
          <w:p w:rsidR="008E6529" w:rsidRDefault="008E6529" w:rsidP="008E6529">
            <w:pPr>
              <w:pStyle w:val="af6"/>
              <w:spacing w:after="0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</w:p>
          <w:p w:rsidR="008E6529" w:rsidRDefault="008E6529" w:rsidP="008E6529">
            <w:pPr>
              <w:pStyle w:val="af6"/>
              <w:spacing w:after="0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  <w:r>
              <w:rPr>
                <w:rFonts w:cs="Times New Roman"/>
                <w:szCs w:val="24"/>
                <w:lang w:val="ru-RU"/>
              </w:rPr>
              <w:t>Факт</w:t>
            </w:r>
          </w:p>
          <w:p w:rsidR="008E6529" w:rsidRPr="00512F1F" w:rsidRDefault="008E6529" w:rsidP="008E6529">
            <w:pPr>
              <w:pStyle w:val="af6"/>
              <w:spacing w:after="0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2342" w:type="dxa"/>
            <w:gridSpan w:val="2"/>
            <w:vAlign w:val="center"/>
          </w:tcPr>
          <w:p w:rsidR="008E6529" w:rsidRPr="00512F1F" w:rsidRDefault="008E6529" w:rsidP="00565DF5">
            <w:pPr>
              <w:pStyle w:val="af6"/>
              <w:spacing w:after="0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  <w:r>
              <w:rPr>
                <w:rFonts w:cs="Times New Roman"/>
                <w:szCs w:val="24"/>
                <w:lang w:val="ru-RU"/>
              </w:rPr>
              <w:t>План</w:t>
            </w:r>
          </w:p>
        </w:tc>
        <w:tc>
          <w:tcPr>
            <w:tcW w:w="3139" w:type="dxa"/>
            <w:gridSpan w:val="2"/>
            <w:vAlign w:val="center"/>
          </w:tcPr>
          <w:p w:rsidR="008E6529" w:rsidRDefault="008E6529" w:rsidP="00565DF5">
            <w:pPr>
              <w:pStyle w:val="af6"/>
              <w:spacing w:after="0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</w:p>
          <w:p w:rsidR="008E6529" w:rsidRDefault="008E6529" w:rsidP="00565DF5">
            <w:pPr>
              <w:pStyle w:val="af6"/>
              <w:spacing w:after="0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  <w:r>
              <w:rPr>
                <w:rFonts w:cs="Times New Roman"/>
                <w:szCs w:val="24"/>
                <w:lang w:val="ru-RU"/>
              </w:rPr>
              <w:t>Факт</w:t>
            </w:r>
          </w:p>
          <w:p w:rsidR="008E6529" w:rsidRPr="00512F1F" w:rsidRDefault="008E6529" w:rsidP="00565DF5">
            <w:pPr>
              <w:pStyle w:val="af6"/>
              <w:spacing w:after="0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</w:p>
        </w:tc>
      </w:tr>
      <w:tr w:rsidR="006D33F7" w:rsidRPr="00B9421E" w:rsidTr="006D33F7">
        <w:trPr>
          <w:gridAfter w:val="1"/>
          <w:wAfter w:w="11" w:type="dxa"/>
          <w:trHeight w:val="167"/>
          <w:jc w:val="center"/>
        </w:trPr>
        <w:tc>
          <w:tcPr>
            <w:tcW w:w="15205" w:type="dxa"/>
            <w:gridSpan w:val="7"/>
            <w:vAlign w:val="center"/>
          </w:tcPr>
          <w:p w:rsidR="006D33F7" w:rsidRPr="00512F1F" w:rsidRDefault="006D33F7" w:rsidP="006D33F7">
            <w:pPr>
              <w:pStyle w:val="af6"/>
              <w:ind w:right="-14249" w:firstLine="0"/>
              <w:jc w:val="left"/>
              <w:rPr>
                <w:rFonts w:cs="Times New Roman"/>
                <w:szCs w:val="24"/>
                <w:lang w:val="ru-RU"/>
              </w:rPr>
            </w:pPr>
            <w:r>
              <w:rPr>
                <w:rFonts w:cs="Times New Roman"/>
                <w:szCs w:val="24"/>
                <w:lang w:val="ru-RU"/>
              </w:rPr>
              <w:t xml:space="preserve">                                                 1.Мероприятия по росту доходов бюджета Лазовского муниципального округа</w:t>
            </w:r>
          </w:p>
        </w:tc>
      </w:tr>
      <w:tr w:rsidR="008E6529" w:rsidRPr="00B9421E" w:rsidTr="006D33F7">
        <w:trPr>
          <w:trHeight w:val="1247"/>
          <w:jc w:val="center"/>
        </w:trPr>
        <w:tc>
          <w:tcPr>
            <w:tcW w:w="1162" w:type="dxa"/>
          </w:tcPr>
          <w:p w:rsidR="008E6529" w:rsidRPr="00C35D03" w:rsidRDefault="006D33F7" w:rsidP="00702485">
            <w:pPr>
              <w:pStyle w:val="af6"/>
              <w:ind w:left="-95" w:firstLine="0"/>
              <w:jc w:val="left"/>
              <w:rPr>
                <w:rFonts w:cs="Times New Roman"/>
                <w:szCs w:val="24"/>
                <w:lang w:val="ru-RU"/>
              </w:rPr>
            </w:pPr>
            <w:r w:rsidRPr="00C35D03">
              <w:rPr>
                <w:rFonts w:cs="Times New Roman"/>
                <w:szCs w:val="24"/>
                <w:lang w:val="ru-RU"/>
              </w:rPr>
              <w:t>1.1</w:t>
            </w:r>
          </w:p>
        </w:tc>
        <w:tc>
          <w:tcPr>
            <w:tcW w:w="4602" w:type="dxa"/>
          </w:tcPr>
          <w:p w:rsidR="008E6529" w:rsidRPr="00C35D03" w:rsidRDefault="008E6529" w:rsidP="00A21E53">
            <w:pPr>
              <w:pStyle w:val="af6"/>
              <w:ind w:firstLine="31"/>
              <w:rPr>
                <w:rFonts w:cs="Times New Roman"/>
                <w:szCs w:val="24"/>
                <w:lang w:val="ru-RU"/>
              </w:rPr>
            </w:pPr>
            <w:r w:rsidRPr="00C35D03">
              <w:rPr>
                <w:rFonts w:cs="Times New Roman"/>
                <w:szCs w:val="24"/>
                <w:lang w:val="ru-RU"/>
              </w:rPr>
              <w:t>Проведение оценки эффективности налоговых льгот, предоставляемых органами местного самоуправления по местным налогам</w:t>
            </w:r>
          </w:p>
        </w:tc>
        <w:tc>
          <w:tcPr>
            <w:tcW w:w="2118" w:type="dxa"/>
          </w:tcPr>
          <w:p w:rsidR="008E6529" w:rsidRPr="00C35D03" w:rsidRDefault="008E6529" w:rsidP="00565DF5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1853" w:type="dxa"/>
          </w:tcPr>
          <w:p w:rsidR="008E6529" w:rsidRPr="00C35D03" w:rsidRDefault="008E6529" w:rsidP="00A21E53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2342" w:type="dxa"/>
            <w:gridSpan w:val="2"/>
          </w:tcPr>
          <w:p w:rsidR="008E6529" w:rsidRPr="00C35D03" w:rsidRDefault="008E6529" w:rsidP="00A21E53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3139" w:type="dxa"/>
            <w:gridSpan w:val="2"/>
          </w:tcPr>
          <w:p w:rsidR="008E6529" w:rsidRPr="00C35D03" w:rsidRDefault="008E6529" w:rsidP="00A21E53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</w:tr>
      <w:tr w:rsidR="008E6529" w:rsidRPr="00B9421E" w:rsidTr="006D33F7">
        <w:trPr>
          <w:trHeight w:val="167"/>
          <w:jc w:val="center"/>
        </w:trPr>
        <w:tc>
          <w:tcPr>
            <w:tcW w:w="1162" w:type="dxa"/>
          </w:tcPr>
          <w:p w:rsidR="008E6529" w:rsidRPr="00C35D03" w:rsidRDefault="008E6529" w:rsidP="001A2B73">
            <w:pPr>
              <w:pStyle w:val="af6"/>
              <w:tabs>
                <w:tab w:val="left" w:pos="-112"/>
              </w:tabs>
              <w:ind w:left="30" w:hanging="142"/>
              <w:jc w:val="left"/>
              <w:rPr>
                <w:rFonts w:cs="Times New Roman"/>
                <w:szCs w:val="24"/>
                <w:lang w:val="ru-RU"/>
              </w:rPr>
            </w:pPr>
            <w:r w:rsidRPr="00C35D03">
              <w:rPr>
                <w:rFonts w:cs="Times New Roman"/>
                <w:szCs w:val="24"/>
                <w:lang w:val="ru-RU"/>
              </w:rPr>
              <w:t>1.2</w:t>
            </w:r>
          </w:p>
        </w:tc>
        <w:tc>
          <w:tcPr>
            <w:tcW w:w="4602" w:type="dxa"/>
          </w:tcPr>
          <w:p w:rsidR="008E6529" w:rsidRPr="00C35D03" w:rsidRDefault="008E6529" w:rsidP="00D80ADA">
            <w:pPr>
              <w:pStyle w:val="af6"/>
              <w:ind w:firstLine="31"/>
              <w:rPr>
                <w:rFonts w:cs="Times New Roman"/>
                <w:szCs w:val="24"/>
                <w:lang w:val="ru-RU"/>
              </w:rPr>
            </w:pPr>
            <w:r w:rsidRPr="00C35D03">
              <w:rPr>
                <w:rFonts w:cs="Times New Roman"/>
                <w:szCs w:val="24"/>
                <w:lang w:val="ru-RU"/>
              </w:rPr>
              <w:t xml:space="preserve">Предоставление земельных участков в аренду без проведения торгов для реализации масштабных инвестиционных проектов на территории Лазовского МО </w:t>
            </w:r>
          </w:p>
        </w:tc>
        <w:tc>
          <w:tcPr>
            <w:tcW w:w="2118" w:type="dxa"/>
          </w:tcPr>
          <w:p w:rsidR="008E6529" w:rsidRPr="00C35D03" w:rsidRDefault="008E6529" w:rsidP="00565DF5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1853" w:type="dxa"/>
          </w:tcPr>
          <w:p w:rsidR="008E6529" w:rsidRPr="00C35D03" w:rsidRDefault="008E6529" w:rsidP="00A21E53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2342" w:type="dxa"/>
            <w:gridSpan w:val="2"/>
          </w:tcPr>
          <w:p w:rsidR="008E6529" w:rsidRPr="00C35D03" w:rsidRDefault="008E6529" w:rsidP="00A21E53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3139" w:type="dxa"/>
            <w:gridSpan w:val="2"/>
          </w:tcPr>
          <w:p w:rsidR="008E6529" w:rsidRPr="00C35D03" w:rsidRDefault="008E6529" w:rsidP="00A21E53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</w:tr>
      <w:tr w:rsidR="008E6529" w:rsidRPr="00B9421E" w:rsidTr="006D33F7">
        <w:trPr>
          <w:trHeight w:val="797"/>
          <w:jc w:val="center"/>
        </w:trPr>
        <w:tc>
          <w:tcPr>
            <w:tcW w:w="1162" w:type="dxa"/>
          </w:tcPr>
          <w:p w:rsidR="008E6529" w:rsidRPr="00C35D03" w:rsidRDefault="003102B3" w:rsidP="006D33F7">
            <w:pPr>
              <w:pStyle w:val="af6"/>
              <w:ind w:firstLine="0"/>
              <w:rPr>
                <w:rFonts w:cs="Times New Roman"/>
                <w:szCs w:val="24"/>
                <w:lang w:val="ru-RU"/>
              </w:rPr>
            </w:pPr>
            <w:r w:rsidRPr="00C35D03">
              <w:rPr>
                <w:rFonts w:cs="Times New Roman"/>
                <w:szCs w:val="24"/>
                <w:lang w:val="ru-RU"/>
              </w:rPr>
              <w:t>1.3</w:t>
            </w:r>
          </w:p>
        </w:tc>
        <w:tc>
          <w:tcPr>
            <w:tcW w:w="4602" w:type="dxa"/>
          </w:tcPr>
          <w:p w:rsidR="008E6529" w:rsidRPr="00C35D03" w:rsidRDefault="008E6529" w:rsidP="00A21E53">
            <w:pPr>
              <w:pStyle w:val="af6"/>
              <w:ind w:firstLine="31"/>
              <w:rPr>
                <w:rFonts w:cs="Times New Roman"/>
                <w:szCs w:val="24"/>
                <w:lang w:val="ru-RU"/>
              </w:rPr>
            </w:pPr>
            <w:r w:rsidRPr="00C35D03">
              <w:rPr>
                <w:rFonts w:cs="Times New Roman"/>
                <w:szCs w:val="24"/>
                <w:lang w:val="ru-RU"/>
              </w:rPr>
              <w:t>Реализация комплекса мер по стимулированию и развитию субъектов МСП</w:t>
            </w:r>
          </w:p>
        </w:tc>
        <w:tc>
          <w:tcPr>
            <w:tcW w:w="2118" w:type="dxa"/>
          </w:tcPr>
          <w:p w:rsidR="008E6529" w:rsidRPr="00C35D03" w:rsidRDefault="008E6529" w:rsidP="00565DF5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1853" w:type="dxa"/>
          </w:tcPr>
          <w:p w:rsidR="008E6529" w:rsidRPr="00C35D03" w:rsidRDefault="008E6529" w:rsidP="00A21E53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2342" w:type="dxa"/>
            <w:gridSpan w:val="2"/>
          </w:tcPr>
          <w:p w:rsidR="008E6529" w:rsidRPr="00C35D03" w:rsidRDefault="008E6529" w:rsidP="00A21E53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3139" w:type="dxa"/>
            <w:gridSpan w:val="2"/>
          </w:tcPr>
          <w:p w:rsidR="008E6529" w:rsidRPr="00C35D03" w:rsidRDefault="008E6529" w:rsidP="00A21E53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</w:tr>
      <w:tr w:rsidR="008E6529" w:rsidRPr="00C35D03" w:rsidTr="006D33F7">
        <w:trPr>
          <w:trHeight w:val="167"/>
          <w:jc w:val="center"/>
        </w:trPr>
        <w:tc>
          <w:tcPr>
            <w:tcW w:w="1162" w:type="dxa"/>
          </w:tcPr>
          <w:p w:rsidR="008E6529" w:rsidRPr="00C35D03" w:rsidRDefault="00DE775E" w:rsidP="006D33F7">
            <w:pPr>
              <w:pStyle w:val="af6"/>
              <w:ind w:left="-12" w:firstLine="12"/>
              <w:rPr>
                <w:rFonts w:cs="Times New Roman"/>
                <w:szCs w:val="24"/>
                <w:lang w:val="ru-RU"/>
              </w:rPr>
            </w:pPr>
            <w:r w:rsidRPr="00C35D03">
              <w:rPr>
                <w:rFonts w:cs="Times New Roman"/>
                <w:szCs w:val="24"/>
                <w:lang w:val="ru-RU"/>
              </w:rPr>
              <w:t>1.4</w:t>
            </w:r>
          </w:p>
        </w:tc>
        <w:tc>
          <w:tcPr>
            <w:tcW w:w="4602" w:type="dxa"/>
          </w:tcPr>
          <w:p w:rsidR="008E6529" w:rsidRPr="00C35D03" w:rsidRDefault="008E6529" w:rsidP="00A21E53">
            <w:pPr>
              <w:pStyle w:val="af6"/>
              <w:ind w:firstLine="31"/>
              <w:rPr>
                <w:rFonts w:cs="Times New Roman"/>
                <w:szCs w:val="24"/>
                <w:lang w:val="ru-RU"/>
              </w:rPr>
            </w:pPr>
            <w:r w:rsidRPr="00C35D03">
              <w:rPr>
                <w:rFonts w:cs="Times New Roman"/>
                <w:szCs w:val="24"/>
                <w:lang w:val="ru-RU"/>
              </w:rPr>
              <w:t>Увеличение доходов от туризма</w:t>
            </w:r>
          </w:p>
        </w:tc>
        <w:tc>
          <w:tcPr>
            <w:tcW w:w="2118" w:type="dxa"/>
          </w:tcPr>
          <w:p w:rsidR="008E6529" w:rsidRPr="00C35D03" w:rsidRDefault="008E6529" w:rsidP="00565DF5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1853" w:type="dxa"/>
          </w:tcPr>
          <w:p w:rsidR="008E6529" w:rsidRPr="00C35D03" w:rsidRDefault="008E6529" w:rsidP="00A21E53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2342" w:type="dxa"/>
            <w:gridSpan w:val="2"/>
          </w:tcPr>
          <w:p w:rsidR="008E6529" w:rsidRPr="00C35D03" w:rsidRDefault="008E6529" w:rsidP="00A21E53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3139" w:type="dxa"/>
            <w:gridSpan w:val="2"/>
          </w:tcPr>
          <w:p w:rsidR="008E6529" w:rsidRPr="00C35D03" w:rsidRDefault="008E6529" w:rsidP="00A21E53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</w:tr>
      <w:tr w:rsidR="008E6529" w:rsidRPr="00B9421E" w:rsidTr="006D33F7">
        <w:trPr>
          <w:trHeight w:val="167"/>
          <w:jc w:val="center"/>
        </w:trPr>
        <w:tc>
          <w:tcPr>
            <w:tcW w:w="1162" w:type="dxa"/>
          </w:tcPr>
          <w:p w:rsidR="008E6529" w:rsidRPr="00C35D03" w:rsidRDefault="00DE775E" w:rsidP="006D33F7">
            <w:pPr>
              <w:pStyle w:val="af6"/>
              <w:ind w:firstLine="0"/>
              <w:rPr>
                <w:rFonts w:cs="Times New Roman"/>
                <w:szCs w:val="24"/>
                <w:lang w:val="ru-RU"/>
              </w:rPr>
            </w:pPr>
            <w:r w:rsidRPr="00C35D03">
              <w:rPr>
                <w:rFonts w:cs="Times New Roman"/>
                <w:szCs w:val="24"/>
                <w:lang w:val="ru-RU"/>
              </w:rPr>
              <w:t>1.5</w:t>
            </w:r>
          </w:p>
        </w:tc>
        <w:tc>
          <w:tcPr>
            <w:tcW w:w="4602" w:type="dxa"/>
          </w:tcPr>
          <w:p w:rsidR="008E6529" w:rsidRPr="00C35D03" w:rsidRDefault="008E6529" w:rsidP="006F122F">
            <w:pPr>
              <w:pStyle w:val="af6"/>
              <w:ind w:firstLine="31"/>
              <w:rPr>
                <w:rFonts w:cs="Times New Roman"/>
                <w:szCs w:val="24"/>
                <w:lang w:val="ru-RU"/>
              </w:rPr>
            </w:pPr>
            <w:r w:rsidRPr="00C35D03">
              <w:rPr>
                <w:rFonts w:cs="Times New Roman"/>
                <w:lang w:val="ru-RU"/>
              </w:rPr>
              <w:t xml:space="preserve">Вовлечение в налоговый оборот ранее не зарегистрированных объектов недвижимости (включая земельные участки) </w:t>
            </w:r>
          </w:p>
        </w:tc>
        <w:tc>
          <w:tcPr>
            <w:tcW w:w="2118" w:type="dxa"/>
          </w:tcPr>
          <w:p w:rsidR="008E6529" w:rsidRPr="00C35D03" w:rsidRDefault="008E6529" w:rsidP="00BD07EB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1853" w:type="dxa"/>
          </w:tcPr>
          <w:p w:rsidR="008E6529" w:rsidRPr="00C35D03" w:rsidRDefault="008E6529" w:rsidP="00A21E53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2342" w:type="dxa"/>
            <w:gridSpan w:val="2"/>
          </w:tcPr>
          <w:p w:rsidR="008E6529" w:rsidRPr="00C35D03" w:rsidRDefault="008E6529" w:rsidP="00A21E53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3139" w:type="dxa"/>
            <w:gridSpan w:val="2"/>
          </w:tcPr>
          <w:p w:rsidR="008E6529" w:rsidRPr="00C35D03" w:rsidRDefault="008E6529" w:rsidP="00A21E53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</w:tr>
      <w:tr w:rsidR="008E6529" w:rsidRPr="00B9421E" w:rsidTr="006D33F7">
        <w:trPr>
          <w:trHeight w:val="167"/>
          <w:jc w:val="center"/>
        </w:trPr>
        <w:tc>
          <w:tcPr>
            <w:tcW w:w="1162" w:type="dxa"/>
          </w:tcPr>
          <w:p w:rsidR="008E6529" w:rsidRPr="00C35D03" w:rsidRDefault="00DE775E" w:rsidP="006D33F7">
            <w:pPr>
              <w:pStyle w:val="af6"/>
              <w:ind w:firstLine="0"/>
              <w:rPr>
                <w:rFonts w:cs="Times New Roman"/>
                <w:szCs w:val="24"/>
                <w:lang w:val="ru-RU"/>
              </w:rPr>
            </w:pPr>
            <w:r w:rsidRPr="00C35D03">
              <w:rPr>
                <w:rFonts w:cs="Times New Roman"/>
                <w:szCs w:val="24"/>
                <w:lang w:val="ru-RU"/>
              </w:rPr>
              <w:t>1.6</w:t>
            </w:r>
          </w:p>
        </w:tc>
        <w:tc>
          <w:tcPr>
            <w:tcW w:w="4602" w:type="dxa"/>
          </w:tcPr>
          <w:p w:rsidR="008E6529" w:rsidRPr="00C35D03" w:rsidRDefault="008E6529" w:rsidP="00975EF2">
            <w:pPr>
              <w:pStyle w:val="af6"/>
              <w:ind w:firstLine="31"/>
              <w:rPr>
                <w:rFonts w:cs="Times New Roman"/>
                <w:szCs w:val="24"/>
                <w:lang w:val="ru-RU"/>
              </w:rPr>
            </w:pPr>
            <w:r w:rsidRPr="00C35D03">
              <w:rPr>
                <w:rFonts w:cs="Times New Roman"/>
                <w:szCs w:val="24"/>
                <w:lang w:val="ru-RU"/>
              </w:rPr>
              <w:t xml:space="preserve">Принятие мер по легализации теневой  занятости и налогообложению </w:t>
            </w:r>
            <w:r w:rsidRPr="00C35D03">
              <w:rPr>
                <w:rFonts w:cs="Times New Roman"/>
                <w:szCs w:val="24"/>
                <w:lang w:val="ru-RU"/>
              </w:rPr>
              <w:lastRenderedPageBreak/>
              <w:t>выплачиваемых доходов</w:t>
            </w:r>
          </w:p>
        </w:tc>
        <w:tc>
          <w:tcPr>
            <w:tcW w:w="2118" w:type="dxa"/>
          </w:tcPr>
          <w:p w:rsidR="008E6529" w:rsidRPr="00C35D03" w:rsidRDefault="008E6529" w:rsidP="00A21E53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1853" w:type="dxa"/>
          </w:tcPr>
          <w:p w:rsidR="008E6529" w:rsidRPr="00C35D03" w:rsidRDefault="008E6529" w:rsidP="00A21E53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2342" w:type="dxa"/>
            <w:gridSpan w:val="2"/>
          </w:tcPr>
          <w:p w:rsidR="008E6529" w:rsidRPr="00C35D03" w:rsidRDefault="008E6529" w:rsidP="00A21E53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3139" w:type="dxa"/>
            <w:gridSpan w:val="2"/>
          </w:tcPr>
          <w:p w:rsidR="008E6529" w:rsidRPr="00C35D03" w:rsidRDefault="008E6529" w:rsidP="00A21E53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</w:tr>
      <w:tr w:rsidR="008E6529" w:rsidRPr="00B9421E" w:rsidTr="006D33F7">
        <w:trPr>
          <w:trHeight w:val="167"/>
          <w:jc w:val="center"/>
        </w:trPr>
        <w:tc>
          <w:tcPr>
            <w:tcW w:w="1162" w:type="dxa"/>
          </w:tcPr>
          <w:p w:rsidR="008E6529" w:rsidRPr="00C35D03" w:rsidRDefault="00DE775E" w:rsidP="006D33F7">
            <w:pPr>
              <w:pStyle w:val="af6"/>
              <w:ind w:hanging="12"/>
              <w:rPr>
                <w:rFonts w:cs="Times New Roman"/>
                <w:szCs w:val="24"/>
                <w:lang w:val="ru-RU"/>
              </w:rPr>
            </w:pPr>
            <w:r w:rsidRPr="00C35D03">
              <w:rPr>
                <w:rFonts w:cs="Times New Roman"/>
                <w:szCs w:val="24"/>
                <w:lang w:val="ru-RU"/>
              </w:rPr>
              <w:lastRenderedPageBreak/>
              <w:t>1.7</w:t>
            </w:r>
          </w:p>
        </w:tc>
        <w:tc>
          <w:tcPr>
            <w:tcW w:w="4602" w:type="dxa"/>
          </w:tcPr>
          <w:p w:rsidR="008E6529" w:rsidRPr="00C35D03" w:rsidRDefault="008E6529" w:rsidP="00CA32A0">
            <w:pPr>
              <w:pStyle w:val="af6"/>
              <w:ind w:firstLine="31"/>
              <w:rPr>
                <w:rFonts w:cs="Times New Roman"/>
                <w:szCs w:val="24"/>
                <w:lang w:val="ru-RU"/>
              </w:rPr>
            </w:pPr>
            <w:r w:rsidRPr="00C35D03">
              <w:rPr>
                <w:rFonts w:cs="Times New Roman"/>
                <w:szCs w:val="24"/>
                <w:lang w:val="ru-RU"/>
              </w:rPr>
              <w:t>Проведение инвентаризации нестационарных торговых объектов, актуализация схемы размещения нестационарных торговых объектов</w:t>
            </w:r>
          </w:p>
        </w:tc>
        <w:tc>
          <w:tcPr>
            <w:tcW w:w="2118" w:type="dxa"/>
          </w:tcPr>
          <w:p w:rsidR="008E6529" w:rsidRPr="00C35D03" w:rsidRDefault="008E6529" w:rsidP="00A21E53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1853" w:type="dxa"/>
          </w:tcPr>
          <w:p w:rsidR="008E6529" w:rsidRPr="00C35D03" w:rsidRDefault="008E6529" w:rsidP="00A21E53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2342" w:type="dxa"/>
            <w:gridSpan w:val="2"/>
          </w:tcPr>
          <w:p w:rsidR="008E6529" w:rsidRPr="00C35D03" w:rsidRDefault="008E6529" w:rsidP="00A21E53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3139" w:type="dxa"/>
            <w:gridSpan w:val="2"/>
          </w:tcPr>
          <w:p w:rsidR="008E6529" w:rsidRPr="00C35D03" w:rsidRDefault="008E6529" w:rsidP="00A21E53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</w:tr>
      <w:tr w:rsidR="008E6529" w:rsidRPr="00B9421E" w:rsidTr="006D33F7">
        <w:trPr>
          <w:trHeight w:val="167"/>
          <w:jc w:val="center"/>
        </w:trPr>
        <w:tc>
          <w:tcPr>
            <w:tcW w:w="1162" w:type="dxa"/>
          </w:tcPr>
          <w:p w:rsidR="008E6529" w:rsidRPr="00C35D03" w:rsidRDefault="00DE775E" w:rsidP="006D33F7">
            <w:pPr>
              <w:pStyle w:val="af6"/>
              <w:ind w:left="-12" w:firstLine="0"/>
              <w:rPr>
                <w:rFonts w:cs="Times New Roman"/>
                <w:szCs w:val="24"/>
                <w:lang w:val="ru-RU"/>
              </w:rPr>
            </w:pPr>
            <w:r w:rsidRPr="00C35D03">
              <w:rPr>
                <w:rFonts w:cs="Times New Roman"/>
                <w:szCs w:val="24"/>
                <w:lang w:val="ru-RU"/>
              </w:rPr>
              <w:t>1.8</w:t>
            </w:r>
          </w:p>
        </w:tc>
        <w:tc>
          <w:tcPr>
            <w:tcW w:w="4602" w:type="dxa"/>
          </w:tcPr>
          <w:p w:rsidR="008E6529" w:rsidRPr="00C35D03" w:rsidRDefault="008E6529" w:rsidP="00CA32A0">
            <w:pPr>
              <w:pStyle w:val="af6"/>
              <w:ind w:firstLine="31"/>
              <w:rPr>
                <w:rFonts w:cs="Times New Roman"/>
                <w:szCs w:val="24"/>
                <w:lang w:val="ru-RU"/>
              </w:rPr>
            </w:pPr>
            <w:r w:rsidRPr="00C35D03">
              <w:rPr>
                <w:rFonts w:cs="Times New Roman"/>
                <w:szCs w:val="24"/>
                <w:lang w:val="ru-RU"/>
              </w:rPr>
              <w:t>Увеличение объема расходов за счет доходов от внебюджетной деятельности бюджетных учреждений</w:t>
            </w:r>
          </w:p>
        </w:tc>
        <w:tc>
          <w:tcPr>
            <w:tcW w:w="2118" w:type="dxa"/>
          </w:tcPr>
          <w:p w:rsidR="008E6529" w:rsidRPr="00C35D03" w:rsidRDefault="008E6529" w:rsidP="00A21E53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1853" w:type="dxa"/>
          </w:tcPr>
          <w:p w:rsidR="008E6529" w:rsidRPr="00C35D03" w:rsidRDefault="008E6529" w:rsidP="00A21E53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2342" w:type="dxa"/>
            <w:gridSpan w:val="2"/>
          </w:tcPr>
          <w:p w:rsidR="008E6529" w:rsidRPr="00C35D03" w:rsidRDefault="008E6529" w:rsidP="00A21E53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3139" w:type="dxa"/>
            <w:gridSpan w:val="2"/>
          </w:tcPr>
          <w:p w:rsidR="008E6529" w:rsidRPr="00C35D03" w:rsidRDefault="008E6529" w:rsidP="00A21E53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</w:tr>
      <w:tr w:rsidR="008E6529" w:rsidRPr="00B9421E" w:rsidTr="006D33F7">
        <w:trPr>
          <w:trHeight w:val="167"/>
          <w:jc w:val="center"/>
        </w:trPr>
        <w:tc>
          <w:tcPr>
            <w:tcW w:w="1162" w:type="dxa"/>
          </w:tcPr>
          <w:p w:rsidR="008E6529" w:rsidRPr="00C35D03" w:rsidRDefault="00DE775E" w:rsidP="006D33F7">
            <w:pPr>
              <w:pStyle w:val="af6"/>
              <w:ind w:left="-12" w:firstLine="12"/>
              <w:rPr>
                <w:rFonts w:cs="Times New Roman"/>
                <w:szCs w:val="24"/>
                <w:lang w:val="ru-RU"/>
              </w:rPr>
            </w:pPr>
            <w:r w:rsidRPr="00C35D03">
              <w:rPr>
                <w:rFonts w:cs="Times New Roman"/>
                <w:szCs w:val="24"/>
                <w:lang w:val="ru-RU"/>
              </w:rPr>
              <w:t>1.9</w:t>
            </w:r>
          </w:p>
        </w:tc>
        <w:tc>
          <w:tcPr>
            <w:tcW w:w="4602" w:type="dxa"/>
          </w:tcPr>
          <w:p w:rsidR="008E6529" w:rsidRPr="00C35D03" w:rsidRDefault="008E6529" w:rsidP="00A21E53">
            <w:pPr>
              <w:pStyle w:val="af6"/>
              <w:ind w:firstLine="31"/>
              <w:rPr>
                <w:rFonts w:cs="Times New Roman"/>
                <w:szCs w:val="24"/>
                <w:lang w:val="ru-RU"/>
              </w:rPr>
            </w:pPr>
            <w:r w:rsidRPr="00C35D03">
              <w:rPr>
                <w:rFonts w:cs="Times New Roman"/>
                <w:szCs w:val="24"/>
                <w:lang w:val="ru-RU"/>
              </w:rPr>
              <w:t>Принятие мер по взысканию просроченной дебиторской задолженности по неналоговым доходам</w:t>
            </w:r>
          </w:p>
        </w:tc>
        <w:tc>
          <w:tcPr>
            <w:tcW w:w="2118" w:type="dxa"/>
          </w:tcPr>
          <w:p w:rsidR="008E6529" w:rsidRPr="00C35D03" w:rsidRDefault="008E6529" w:rsidP="00A21E53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1853" w:type="dxa"/>
          </w:tcPr>
          <w:p w:rsidR="008E6529" w:rsidRPr="00C35D03" w:rsidRDefault="008E6529" w:rsidP="00A21E53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2342" w:type="dxa"/>
            <w:gridSpan w:val="2"/>
          </w:tcPr>
          <w:p w:rsidR="008E6529" w:rsidRPr="00C35D03" w:rsidRDefault="008E6529" w:rsidP="00A21E53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3139" w:type="dxa"/>
            <w:gridSpan w:val="2"/>
          </w:tcPr>
          <w:p w:rsidR="008E6529" w:rsidRPr="00C35D03" w:rsidRDefault="008E6529" w:rsidP="00A21E53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</w:tr>
      <w:tr w:rsidR="006D33F7" w:rsidRPr="00B9421E" w:rsidTr="006D33F7">
        <w:trPr>
          <w:gridAfter w:val="1"/>
          <w:wAfter w:w="9" w:type="dxa"/>
          <w:trHeight w:val="167"/>
          <w:jc w:val="center"/>
        </w:trPr>
        <w:tc>
          <w:tcPr>
            <w:tcW w:w="15207" w:type="dxa"/>
            <w:gridSpan w:val="7"/>
          </w:tcPr>
          <w:p w:rsidR="006D33F7" w:rsidRPr="00C35D03" w:rsidRDefault="006D33F7" w:rsidP="006D33F7">
            <w:pPr>
              <w:pStyle w:val="af6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  <w:r w:rsidRPr="00C35D03">
              <w:rPr>
                <w:rFonts w:cs="Times New Roman"/>
                <w:szCs w:val="24"/>
                <w:lang w:val="ru-RU"/>
              </w:rPr>
              <w:t>2.Мероприятия по оптимизации расходов бюджета Лазовского муниципального округа</w:t>
            </w:r>
          </w:p>
        </w:tc>
      </w:tr>
      <w:tr w:rsidR="006D33F7" w:rsidRPr="00B9421E" w:rsidTr="006D33F7">
        <w:trPr>
          <w:trHeight w:val="167"/>
          <w:jc w:val="center"/>
        </w:trPr>
        <w:tc>
          <w:tcPr>
            <w:tcW w:w="1162" w:type="dxa"/>
            <w:shd w:val="clear" w:color="auto" w:fill="auto"/>
          </w:tcPr>
          <w:p w:rsidR="006D33F7" w:rsidRPr="00C35D03" w:rsidRDefault="006D33F7" w:rsidP="006D33F7">
            <w:pPr>
              <w:pStyle w:val="af6"/>
              <w:ind w:left="-69" w:firstLine="69"/>
              <w:rPr>
                <w:rFonts w:cs="Times New Roman"/>
                <w:szCs w:val="24"/>
                <w:lang w:val="ru-RU"/>
              </w:rPr>
            </w:pPr>
            <w:r w:rsidRPr="00C35D03">
              <w:rPr>
                <w:rFonts w:cs="Times New Roman"/>
                <w:szCs w:val="24"/>
                <w:lang w:val="ru-RU"/>
              </w:rPr>
              <w:t>2.1</w:t>
            </w:r>
          </w:p>
        </w:tc>
        <w:tc>
          <w:tcPr>
            <w:tcW w:w="4602" w:type="dxa"/>
            <w:shd w:val="clear" w:color="auto" w:fill="auto"/>
          </w:tcPr>
          <w:p w:rsidR="006D33F7" w:rsidRPr="00C35D03" w:rsidRDefault="006D33F7" w:rsidP="00C95182">
            <w:pPr>
              <w:pStyle w:val="af6"/>
              <w:ind w:firstLine="31"/>
              <w:rPr>
                <w:rFonts w:cs="Times New Roman"/>
                <w:szCs w:val="24"/>
                <w:lang w:val="ru-RU"/>
              </w:rPr>
            </w:pPr>
            <w:r w:rsidRPr="00C35D03">
              <w:rPr>
                <w:rFonts w:cs="Times New Roman"/>
                <w:szCs w:val="24"/>
                <w:lang w:val="ru-RU"/>
              </w:rPr>
              <w:t xml:space="preserve">Не допускать превышения нормативов расходов на содержание органов местного самоуправления </w:t>
            </w:r>
          </w:p>
        </w:tc>
        <w:tc>
          <w:tcPr>
            <w:tcW w:w="2118" w:type="dxa"/>
            <w:shd w:val="clear" w:color="auto" w:fill="auto"/>
          </w:tcPr>
          <w:p w:rsidR="006D33F7" w:rsidRPr="00C35D03" w:rsidRDefault="006D33F7" w:rsidP="007E1897">
            <w:pPr>
              <w:pStyle w:val="af6"/>
              <w:ind w:firstLine="0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1853" w:type="dxa"/>
            <w:shd w:val="clear" w:color="auto" w:fill="auto"/>
          </w:tcPr>
          <w:p w:rsidR="006D33F7" w:rsidRPr="00C35D03" w:rsidRDefault="006D33F7" w:rsidP="00A21E53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2342" w:type="dxa"/>
            <w:gridSpan w:val="2"/>
          </w:tcPr>
          <w:p w:rsidR="006D33F7" w:rsidRPr="00C35D03" w:rsidRDefault="006D33F7" w:rsidP="00A21E53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3139" w:type="dxa"/>
            <w:gridSpan w:val="2"/>
            <w:shd w:val="clear" w:color="auto" w:fill="auto"/>
          </w:tcPr>
          <w:p w:rsidR="006D33F7" w:rsidRPr="00C35D03" w:rsidRDefault="006D33F7" w:rsidP="00A21E53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</w:tr>
      <w:tr w:rsidR="006D33F7" w:rsidRPr="00B9421E" w:rsidTr="006D33F7">
        <w:trPr>
          <w:trHeight w:val="167"/>
          <w:jc w:val="center"/>
        </w:trPr>
        <w:tc>
          <w:tcPr>
            <w:tcW w:w="1162" w:type="dxa"/>
          </w:tcPr>
          <w:p w:rsidR="006D33F7" w:rsidRPr="00C35D03" w:rsidRDefault="006D33F7" w:rsidP="006D33F7">
            <w:pPr>
              <w:pStyle w:val="af6"/>
              <w:ind w:left="73" w:right="-242" w:hanging="73"/>
              <w:rPr>
                <w:rFonts w:cs="Times New Roman"/>
                <w:szCs w:val="24"/>
                <w:lang w:val="ru-RU"/>
              </w:rPr>
            </w:pPr>
            <w:r w:rsidRPr="00C35D03">
              <w:rPr>
                <w:rFonts w:cs="Times New Roman"/>
                <w:szCs w:val="24"/>
                <w:lang w:val="ru-RU"/>
              </w:rPr>
              <w:t>2.2</w:t>
            </w:r>
          </w:p>
        </w:tc>
        <w:tc>
          <w:tcPr>
            <w:tcW w:w="4602" w:type="dxa"/>
          </w:tcPr>
          <w:p w:rsidR="006D33F7" w:rsidRPr="00C35D03" w:rsidRDefault="006D33F7" w:rsidP="006D33F7">
            <w:pPr>
              <w:pStyle w:val="af6"/>
              <w:ind w:firstLine="31"/>
              <w:rPr>
                <w:rFonts w:cs="Times New Roman"/>
                <w:szCs w:val="24"/>
                <w:lang w:val="ru-RU"/>
              </w:rPr>
            </w:pPr>
            <w:r w:rsidRPr="00C35D03">
              <w:rPr>
                <w:rFonts w:cs="Times New Roman"/>
                <w:szCs w:val="24"/>
                <w:lang w:val="ru-RU"/>
              </w:rPr>
              <w:t xml:space="preserve">Недопущение увеличения штатной численности муниципальных служащих </w:t>
            </w:r>
          </w:p>
          <w:p w:rsidR="006D33F7" w:rsidRPr="00C35D03" w:rsidRDefault="006D33F7" w:rsidP="006D33F7">
            <w:pPr>
              <w:pStyle w:val="af6"/>
              <w:ind w:firstLine="31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2118" w:type="dxa"/>
          </w:tcPr>
          <w:p w:rsidR="006D33F7" w:rsidRPr="00C35D03" w:rsidRDefault="006D33F7" w:rsidP="00A21E53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1853" w:type="dxa"/>
          </w:tcPr>
          <w:p w:rsidR="006D33F7" w:rsidRPr="00C35D03" w:rsidRDefault="006D33F7" w:rsidP="00A21E53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2342" w:type="dxa"/>
            <w:gridSpan w:val="2"/>
          </w:tcPr>
          <w:p w:rsidR="006D33F7" w:rsidRPr="00C35D03" w:rsidRDefault="006D33F7" w:rsidP="00A21E53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3139" w:type="dxa"/>
            <w:gridSpan w:val="2"/>
          </w:tcPr>
          <w:p w:rsidR="006D33F7" w:rsidRPr="00C35D03" w:rsidRDefault="006D33F7" w:rsidP="00A21E53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</w:tr>
      <w:tr w:rsidR="00267D11" w:rsidRPr="00B9421E" w:rsidTr="006D33F7">
        <w:trPr>
          <w:trHeight w:val="167"/>
          <w:jc w:val="center"/>
        </w:trPr>
        <w:tc>
          <w:tcPr>
            <w:tcW w:w="1162" w:type="dxa"/>
          </w:tcPr>
          <w:p w:rsidR="00267D11" w:rsidRPr="00C35D03" w:rsidRDefault="00C35D03" w:rsidP="006D33F7">
            <w:pPr>
              <w:pStyle w:val="af6"/>
              <w:ind w:left="73" w:right="-242" w:hanging="73"/>
              <w:rPr>
                <w:rFonts w:cs="Times New Roman"/>
                <w:szCs w:val="24"/>
                <w:lang w:val="ru-RU"/>
              </w:rPr>
            </w:pPr>
            <w:r w:rsidRPr="00C35D03">
              <w:rPr>
                <w:rFonts w:cs="Times New Roman"/>
                <w:szCs w:val="24"/>
                <w:lang w:val="ru-RU"/>
              </w:rPr>
              <w:t>2.3</w:t>
            </w:r>
          </w:p>
        </w:tc>
        <w:tc>
          <w:tcPr>
            <w:tcW w:w="4602" w:type="dxa"/>
          </w:tcPr>
          <w:p w:rsidR="00267D11" w:rsidRPr="00C35D03" w:rsidRDefault="00267D11" w:rsidP="006D33F7">
            <w:pPr>
              <w:pStyle w:val="af6"/>
              <w:ind w:firstLine="31"/>
              <w:rPr>
                <w:rFonts w:cs="Times New Roman"/>
                <w:szCs w:val="24"/>
                <w:lang w:val="ru-RU"/>
              </w:rPr>
            </w:pPr>
            <w:r w:rsidRPr="00C35D03">
              <w:rPr>
                <w:rFonts w:cs="Times New Roman"/>
                <w:szCs w:val="24"/>
                <w:lang w:val="ru-RU"/>
              </w:rPr>
              <w:t>Оптимизация структуры и численности работников бюджетных учреждений</w:t>
            </w:r>
          </w:p>
        </w:tc>
        <w:tc>
          <w:tcPr>
            <w:tcW w:w="2118" w:type="dxa"/>
          </w:tcPr>
          <w:p w:rsidR="00267D11" w:rsidRPr="00C35D03" w:rsidRDefault="00267D11" w:rsidP="00A21E53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1853" w:type="dxa"/>
          </w:tcPr>
          <w:p w:rsidR="00267D11" w:rsidRPr="00C35D03" w:rsidRDefault="00267D11" w:rsidP="00A21E53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2342" w:type="dxa"/>
            <w:gridSpan w:val="2"/>
          </w:tcPr>
          <w:p w:rsidR="00267D11" w:rsidRPr="00C35D03" w:rsidRDefault="00267D11" w:rsidP="00A21E53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3139" w:type="dxa"/>
            <w:gridSpan w:val="2"/>
          </w:tcPr>
          <w:p w:rsidR="00267D11" w:rsidRPr="00C35D03" w:rsidRDefault="00267D11" w:rsidP="00A21E53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</w:tr>
      <w:tr w:rsidR="006D33F7" w:rsidRPr="00B9421E" w:rsidTr="006D33F7">
        <w:trPr>
          <w:trHeight w:val="167"/>
          <w:jc w:val="center"/>
        </w:trPr>
        <w:tc>
          <w:tcPr>
            <w:tcW w:w="1162" w:type="dxa"/>
            <w:shd w:val="clear" w:color="auto" w:fill="auto"/>
          </w:tcPr>
          <w:p w:rsidR="006D33F7" w:rsidRPr="00C35D03" w:rsidRDefault="00C35D03" w:rsidP="00DE775E">
            <w:pPr>
              <w:pStyle w:val="af6"/>
              <w:ind w:firstLine="0"/>
              <w:rPr>
                <w:rFonts w:cs="Times New Roman"/>
                <w:szCs w:val="24"/>
                <w:lang w:val="ru-RU"/>
              </w:rPr>
            </w:pPr>
            <w:r w:rsidRPr="00C35D03">
              <w:rPr>
                <w:rFonts w:cs="Times New Roman"/>
                <w:szCs w:val="24"/>
                <w:lang w:val="ru-RU"/>
              </w:rPr>
              <w:t>2.4</w:t>
            </w:r>
          </w:p>
        </w:tc>
        <w:tc>
          <w:tcPr>
            <w:tcW w:w="4602" w:type="dxa"/>
            <w:shd w:val="clear" w:color="auto" w:fill="auto"/>
          </w:tcPr>
          <w:p w:rsidR="006D33F7" w:rsidRPr="00C35D03" w:rsidRDefault="006D33F7" w:rsidP="00A8195A">
            <w:pPr>
              <w:pStyle w:val="af6"/>
              <w:ind w:firstLine="31"/>
              <w:rPr>
                <w:rFonts w:cs="Times New Roman"/>
                <w:szCs w:val="24"/>
                <w:lang w:val="ru-RU"/>
              </w:rPr>
            </w:pPr>
            <w:r w:rsidRPr="00C35D03">
              <w:rPr>
                <w:rFonts w:cs="Times New Roman"/>
                <w:szCs w:val="24"/>
                <w:lang w:val="ru-RU"/>
              </w:rPr>
              <w:t>Экономия по торгам сложившаяся в результате проведения закупок</w:t>
            </w:r>
          </w:p>
        </w:tc>
        <w:tc>
          <w:tcPr>
            <w:tcW w:w="2118" w:type="dxa"/>
            <w:shd w:val="clear" w:color="auto" w:fill="auto"/>
          </w:tcPr>
          <w:p w:rsidR="006D33F7" w:rsidRPr="00C35D03" w:rsidRDefault="006D33F7" w:rsidP="00A21E53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1853" w:type="dxa"/>
            <w:shd w:val="clear" w:color="auto" w:fill="auto"/>
          </w:tcPr>
          <w:p w:rsidR="006D33F7" w:rsidRPr="00C35D03" w:rsidRDefault="006D33F7" w:rsidP="00A21E53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2342" w:type="dxa"/>
            <w:gridSpan w:val="2"/>
          </w:tcPr>
          <w:p w:rsidR="006D33F7" w:rsidRPr="00C35D03" w:rsidRDefault="006D33F7" w:rsidP="00A21E53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3139" w:type="dxa"/>
            <w:gridSpan w:val="2"/>
            <w:shd w:val="clear" w:color="auto" w:fill="auto"/>
          </w:tcPr>
          <w:p w:rsidR="006D33F7" w:rsidRPr="00C35D03" w:rsidRDefault="006D33F7" w:rsidP="00A21E53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</w:tr>
      <w:tr w:rsidR="006D33F7" w:rsidRPr="00B9421E" w:rsidTr="006D33F7">
        <w:trPr>
          <w:trHeight w:val="167"/>
          <w:jc w:val="center"/>
        </w:trPr>
        <w:tc>
          <w:tcPr>
            <w:tcW w:w="1162" w:type="dxa"/>
            <w:shd w:val="clear" w:color="auto" w:fill="auto"/>
          </w:tcPr>
          <w:p w:rsidR="006D33F7" w:rsidRPr="00C35D03" w:rsidRDefault="00C35D03" w:rsidP="006D33F7">
            <w:pPr>
              <w:pStyle w:val="af6"/>
              <w:ind w:left="710" w:hanging="710"/>
              <w:rPr>
                <w:rFonts w:cs="Times New Roman"/>
                <w:szCs w:val="24"/>
                <w:lang w:val="ru-RU"/>
              </w:rPr>
            </w:pPr>
            <w:r w:rsidRPr="00C35D03">
              <w:rPr>
                <w:rFonts w:cs="Times New Roman"/>
                <w:szCs w:val="24"/>
                <w:lang w:val="ru-RU"/>
              </w:rPr>
              <w:t>2.5</w:t>
            </w:r>
          </w:p>
        </w:tc>
        <w:tc>
          <w:tcPr>
            <w:tcW w:w="4602" w:type="dxa"/>
            <w:shd w:val="clear" w:color="auto" w:fill="auto"/>
          </w:tcPr>
          <w:p w:rsidR="006D33F7" w:rsidRPr="00C35D03" w:rsidRDefault="006D33F7" w:rsidP="00A21E53">
            <w:pPr>
              <w:pStyle w:val="af6"/>
              <w:ind w:firstLine="31"/>
              <w:rPr>
                <w:rFonts w:cs="Times New Roman"/>
                <w:szCs w:val="24"/>
                <w:lang w:val="ru-RU"/>
              </w:rPr>
            </w:pPr>
            <w:r w:rsidRPr="00C35D03">
              <w:rPr>
                <w:rFonts w:cs="Times New Roman"/>
                <w:szCs w:val="24"/>
                <w:lang w:val="ru-RU"/>
              </w:rPr>
              <w:t>Недопущение принятия новых расходных обязательств Лазовского МО, не связанных с решением вопросов, отнесенных Конституцией РФ, федеральными законами, законами субъекта РФ.</w:t>
            </w:r>
          </w:p>
        </w:tc>
        <w:tc>
          <w:tcPr>
            <w:tcW w:w="2118" w:type="dxa"/>
            <w:shd w:val="clear" w:color="auto" w:fill="auto"/>
          </w:tcPr>
          <w:p w:rsidR="006D33F7" w:rsidRPr="00C35D03" w:rsidRDefault="006D33F7" w:rsidP="00A21E53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1853" w:type="dxa"/>
            <w:shd w:val="clear" w:color="auto" w:fill="auto"/>
          </w:tcPr>
          <w:p w:rsidR="006D33F7" w:rsidRPr="00C35D03" w:rsidRDefault="006D33F7" w:rsidP="00C501A3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2342" w:type="dxa"/>
            <w:gridSpan w:val="2"/>
          </w:tcPr>
          <w:p w:rsidR="006D33F7" w:rsidRPr="00C35D03" w:rsidRDefault="006D33F7" w:rsidP="00A21E53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3139" w:type="dxa"/>
            <w:gridSpan w:val="2"/>
            <w:shd w:val="clear" w:color="auto" w:fill="auto"/>
          </w:tcPr>
          <w:p w:rsidR="006D33F7" w:rsidRPr="00C35D03" w:rsidRDefault="006D33F7" w:rsidP="00A21E53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</w:tr>
      <w:tr w:rsidR="00C35D03" w:rsidRPr="00B9421E" w:rsidTr="006D33F7">
        <w:trPr>
          <w:trHeight w:val="167"/>
          <w:jc w:val="center"/>
        </w:trPr>
        <w:tc>
          <w:tcPr>
            <w:tcW w:w="1162" w:type="dxa"/>
            <w:shd w:val="clear" w:color="auto" w:fill="auto"/>
          </w:tcPr>
          <w:p w:rsidR="00C35D03" w:rsidRPr="00C35D03" w:rsidRDefault="00C35D03" w:rsidP="006D33F7">
            <w:pPr>
              <w:pStyle w:val="af6"/>
              <w:ind w:left="710" w:hanging="710"/>
              <w:rPr>
                <w:rFonts w:cs="Times New Roman"/>
                <w:szCs w:val="24"/>
                <w:lang w:val="ru-RU"/>
              </w:rPr>
            </w:pPr>
            <w:r w:rsidRPr="00C35D03">
              <w:rPr>
                <w:rFonts w:cs="Times New Roman"/>
                <w:szCs w:val="24"/>
                <w:lang w:val="ru-RU"/>
              </w:rPr>
              <w:t>2.6</w:t>
            </w:r>
          </w:p>
        </w:tc>
        <w:tc>
          <w:tcPr>
            <w:tcW w:w="4602" w:type="dxa"/>
            <w:shd w:val="clear" w:color="auto" w:fill="auto"/>
          </w:tcPr>
          <w:p w:rsidR="00C35D03" w:rsidRPr="00C35D03" w:rsidRDefault="00C35D03" w:rsidP="00C35D03">
            <w:pPr>
              <w:pStyle w:val="af6"/>
              <w:ind w:firstLine="31"/>
              <w:rPr>
                <w:rFonts w:cs="Times New Roman"/>
                <w:szCs w:val="24"/>
                <w:lang w:val="ru-RU"/>
              </w:rPr>
            </w:pPr>
            <w:r w:rsidRPr="00C35D03">
              <w:rPr>
                <w:rFonts w:cs="Times New Roman"/>
                <w:szCs w:val="24"/>
                <w:lang w:val="ru-RU"/>
              </w:rPr>
              <w:t xml:space="preserve">Принятие взвешенных решений по участию в государственных программах, с </w:t>
            </w:r>
            <w:r w:rsidRPr="00C35D03">
              <w:rPr>
                <w:rFonts w:cs="Times New Roman"/>
                <w:szCs w:val="24"/>
                <w:lang w:val="ru-RU"/>
              </w:rPr>
              <w:lastRenderedPageBreak/>
              <w:t>учетом возможностей бюджета по обеспечению обязательного объема финансирования</w:t>
            </w:r>
          </w:p>
          <w:p w:rsidR="00C35D03" w:rsidRPr="00C35D03" w:rsidRDefault="00C35D03" w:rsidP="00A21E53">
            <w:pPr>
              <w:pStyle w:val="af6"/>
              <w:ind w:firstLine="31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2118" w:type="dxa"/>
            <w:shd w:val="clear" w:color="auto" w:fill="auto"/>
          </w:tcPr>
          <w:p w:rsidR="00C35D03" w:rsidRPr="00C35D03" w:rsidRDefault="00C35D03" w:rsidP="00A21E53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1853" w:type="dxa"/>
            <w:shd w:val="clear" w:color="auto" w:fill="auto"/>
          </w:tcPr>
          <w:p w:rsidR="00C35D03" w:rsidRPr="00C35D03" w:rsidRDefault="00C35D03" w:rsidP="00C501A3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2342" w:type="dxa"/>
            <w:gridSpan w:val="2"/>
          </w:tcPr>
          <w:p w:rsidR="00C35D03" w:rsidRPr="00C35D03" w:rsidRDefault="00C35D03" w:rsidP="00A21E53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3139" w:type="dxa"/>
            <w:gridSpan w:val="2"/>
            <w:shd w:val="clear" w:color="auto" w:fill="auto"/>
          </w:tcPr>
          <w:p w:rsidR="00C35D03" w:rsidRPr="00C35D03" w:rsidRDefault="00C35D03" w:rsidP="00A21E53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</w:tr>
      <w:tr w:rsidR="006D33F7" w:rsidRPr="00B9421E" w:rsidTr="006D33F7">
        <w:trPr>
          <w:gridAfter w:val="1"/>
          <w:wAfter w:w="11" w:type="dxa"/>
          <w:trHeight w:val="530"/>
          <w:jc w:val="center"/>
        </w:trPr>
        <w:tc>
          <w:tcPr>
            <w:tcW w:w="15205" w:type="dxa"/>
            <w:gridSpan w:val="7"/>
          </w:tcPr>
          <w:p w:rsidR="006D33F7" w:rsidRPr="00C35D03" w:rsidRDefault="006D33F7" w:rsidP="00FD09CB">
            <w:pPr>
              <w:pStyle w:val="af6"/>
              <w:ind w:firstLine="0"/>
              <w:rPr>
                <w:rFonts w:cs="Times New Roman"/>
                <w:szCs w:val="24"/>
                <w:lang w:val="ru-RU"/>
              </w:rPr>
            </w:pPr>
          </w:p>
          <w:p w:rsidR="006D33F7" w:rsidRPr="00C35D03" w:rsidRDefault="006D33F7" w:rsidP="006D33F7">
            <w:pPr>
              <w:pStyle w:val="af6"/>
              <w:jc w:val="center"/>
              <w:rPr>
                <w:rFonts w:cs="Times New Roman"/>
                <w:szCs w:val="24"/>
                <w:lang w:val="ru-RU"/>
              </w:rPr>
            </w:pPr>
            <w:r w:rsidRPr="00C35D03">
              <w:rPr>
                <w:lang w:val="ru-RU"/>
              </w:rPr>
              <w:t>3.Мероприятия по совершенствованию долговой политики</w:t>
            </w:r>
          </w:p>
        </w:tc>
      </w:tr>
      <w:tr w:rsidR="006D33F7" w:rsidRPr="00B9421E" w:rsidTr="006D33F7">
        <w:trPr>
          <w:trHeight w:val="167"/>
          <w:jc w:val="center"/>
        </w:trPr>
        <w:tc>
          <w:tcPr>
            <w:tcW w:w="1161" w:type="dxa"/>
          </w:tcPr>
          <w:p w:rsidR="006D33F7" w:rsidRPr="00C35D03" w:rsidRDefault="006D33F7" w:rsidP="00E1175D">
            <w:pPr>
              <w:pStyle w:val="af6"/>
              <w:ind w:firstLine="0"/>
              <w:rPr>
                <w:rFonts w:cs="Times New Roman"/>
                <w:szCs w:val="24"/>
                <w:lang w:val="ru-RU"/>
              </w:rPr>
            </w:pPr>
            <w:r w:rsidRPr="00C35D03">
              <w:rPr>
                <w:rFonts w:cs="Times New Roman"/>
                <w:szCs w:val="24"/>
                <w:lang w:val="ru-RU"/>
              </w:rPr>
              <w:t>3.1</w:t>
            </w:r>
          </w:p>
        </w:tc>
        <w:tc>
          <w:tcPr>
            <w:tcW w:w="4601" w:type="dxa"/>
          </w:tcPr>
          <w:p w:rsidR="006D33F7" w:rsidRPr="00C35D03" w:rsidRDefault="006D33F7" w:rsidP="00565DF5">
            <w:pPr>
              <w:pStyle w:val="TableParagraph"/>
              <w:ind w:left="107" w:right="95"/>
              <w:jc w:val="both"/>
              <w:rPr>
                <w:color w:val="000000" w:themeColor="text1"/>
              </w:rPr>
            </w:pPr>
            <w:r w:rsidRPr="00C35D03">
              <w:rPr>
                <w:color w:val="000000" w:themeColor="text1"/>
              </w:rPr>
              <w:t>Проведение</w:t>
            </w:r>
            <w:r w:rsidRPr="00C35D03">
              <w:rPr>
                <w:color w:val="000000" w:themeColor="text1"/>
                <w:spacing w:val="1"/>
              </w:rPr>
              <w:t xml:space="preserve"> </w:t>
            </w:r>
            <w:r w:rsidRPr="00C35D03">
              <w:rPr>
                <w:color w:val="000000" w:themeColor="text1"/>
              </w:rPr>
              <w:t>ежемесячного</w:t>
            </w:r>
            <w:r w:rsidRPr="00C35D03">
              <w:rPr>
                <w:color w:val="000000" w:themeColor="text1"/>
                <w:spacing w:val="1"/>
              </w:rPr>
              <w:t xml:space="preserve"> </w:t>
            </w:r>
            <w:r w:rsidRPr="00C35D03">
              <w:rPr>
                <w:color w:val="000000" w:themeColor="text1"/>
              </w:rPr>
              <w:t>мониторинга</w:t>
            </w:r>
            <w:r w:rsidRPr="00C35D03">
              <w:rPr>
                <w:color w:val="000000" w:themeColor="text1"/>
                <w:spacing w:val="1"/>
              </w:rPr>
              <w:t xml:space="preserve"> </w:t>
            </w:r>
            <w:r w:rsidRPr="00C35D03">
              <w:rPr>
                <w:color w:val="000000" w:themeColor="text1"/>
              </w:rPr>
              <w:t>кредиторской</w:t>
            </w:r>
            <w:r w:rsidRPr="00C35D03">
              <w:rPr>
                <w:color w:val="000000" w:themeColor="text1"/>
                <w:spacing w:val="1"/>
              </w:rPr>
              <w:t xml:space="preserve"> </w:t>
            </w:r>
            <w:r w:rsidRPr="00C35D03">
              <w:rPr>
                <w:color w:val="000000" w:themeColor="text1"/>
              </w:rPr>
              <w:t>задолженности</w:t>
            </w:r>
            <w:r w:rsidRPr="00C35D03">
              <w:rPr>
                <w:color w:val="000000" w:themeColor="text1"/>
                <w:spacing w:val="1"/>
              </w:rPr>
              <w:t xml:space="preserve"> </w:t>
            </w:r>
            <w:r w:rsidRPr="00C35D03">
              <w:rPr>
                <w:color w:val="000000" w:themeColor="text1"/>
              </w:rPr>
              <w:t>по</w:t>
            </w:r>
            <w:r w:rsidRPr="00C35D03">
              <w:rPr>
                <w:color w:val="000000" w:themeColor="text1"/>
                <w:spacing w:val="1"/>
              </w:rPr>
              <w:t xml:space="preserve"> </w:t>
            </w:r>
            <w:r w:rsidRPr="00C35D03">
              <w:rPr>
                <w:color w:val="000000" w:themeColor="text1"/>
              </w:rPr>
              <w:t>принятым</w:t>
            </w:r>
            <w:r w:rsidRPr="00C35D03">
              <w:rPr>
                <w:color w:val="000000" w:themeColor="text1"/>
                <w:spacing w:val="1"/>
              </w:rPr>
              <w:t xml:space="preserve"> </w:t>
            </w:r>
            <w:r w:rsidRPr="00C35D03">
              <w:rPr>
                <w:color w:val="000000" w:themeColor="text1"/>
              </w:rPr>
              <w:t>расходным</w:t>
            </w:r>
            <w:r w:rsidRPr="00C35D03">
              <w:rPr>
                <w:color w:val="000000" w:themeColor="text1"/>
                <w:spacing w:val="1"/>
              </w:rPr>
              <w:t xml:space="preserve"> </w:t>
            </w:r>
            <w:r w:rsidRPr="00C35D03">
              <w:rPr>
                <w:color w:val="000000" w:themeColor="text1"/>
              </w:rPr>
              <w:t>обязательствам</w:t>
            </w:r>
            <w:r w:rsidRPr="00C35D03">
              <w:rPr>
                <w:color w:val="000000" w:themeColor="text1"/>
                <w:spacing w:val="1"/>
              </w:rPr>
              <w:t xml:space="preserve"> </w:t>
            </w:r>
            <w:r w:rsidRPr="00C35D03">
              <w:rPr>
                <w:color w:val="000000" w:themeColor="text1"/>
              </w:rPr>
              <w:t>Лазовского</w:t>
            </w:r>
            <w:r w:rsidRPr="00C35D03">
              <w:rPr>
                <w:color w:val="000000" w:themeColor="text1"/>
                <w:spacing w:val="1"/>
              </w:rPr>
              <w:t xml:space="preserve"> </w:t>
            </w:r>
            <w:r w:rsidRPr="00C35D03">
              <w:rPr>
                <w:color w:val="000000" w:themeColor="text1"/>
              </w:rPr>
              <w:t>муниципального</w:t>
            </w:r>
            <w:r w:rsidRPr="00C35D03">
              <w:rPr>
                <w:color w:val="000000" w:themeColor="text1"/>
                <w:spacing w:val="1"/>
              </w:rPr>
              <w:t xml:space="preserve"> </w:t>
            </w:r>
            <w:r w:rsidRPr="00C35D03">
              <w:rPr>
                <w:color w:val="000000" w:themeColor="text1"/>
              </w:rPr>
              <w:t>округа,</w:t>
            </w:r>
            <w:r w:rsidRPr="00C35D03">
              <w:rPr>
                <w:color w:val="000000" w:themeColor="text1"/>
                <w:spacing w:val="1"/>
              </w:rPr>
              <w:t xml:space="preserve"> </w:t>
            </w:r>
            <w:r w:rsidRPr="00C35D03">
              <w:rPr>
                <w:color w:val="000000" w:themeColor="text1"/>
              </w:rPr>
              <w:t>включая</w:t>
            </w:r>
            <w:r w:rsidRPr="00C35D03">
              <w:rPr>
                <w:color w:val="000000" w:themeColor="text1"/>
                <w:spacing w:val="-52"/>
              </w:rPr>
              <w:t xml:space="preserve"> </w:t>
            </w:r>
            <w:r w:rsidRPr="00C35D03">
              <w:rPr>
                <w:color w:val="000000" w:themeColor="text1"/>
              </w:rPr>
              <w:t>заработную</w:t>
            </w:r>
            <w:r w:rsidRPr="00C35D03">
              <w:rPr>
                <w:color w:val="000000" w:themeColor="text1"/>
                <w:spacing w:val="-1"/>
              </w:rPr>
              <w:t xml:space="preserve"> </w:t>
            </w:r>
            <w:r w:rsidRPr="00C35D03">
              <w:rPr>
                <w:color w:val="000000" w:themeColor="text1"/>
              </w:rPr>
              <w:t>плату и</w:t>
            </w:r>
            <w:r w:rsidRPr="00C35D03">
              <w:rPr>
                <w:color w:val="000000" w:themeColor="text1"/>
                <w:spacing w:val="-3"/>
              </w:rPr>
              <w:t xml:space="preserve"> </w:t>
            </w:r>
            <w:r w:rsidRPr="00C35D03">
              <w:rPr>
                <w:color w:val="000000" w:themeColor="text1"/>
              </w:rPr>
              <w:t>коммунальные услуги.</w:t>
            </w:r>
          </w:p>
          <w:p w:rsidR="006D33F7" w:rsidRPr="00C35D03" w:rsidRDefault="006D33F7" w:rsidP="00565DF5">
            <w:pPr>
              <w:pStyle w:val="TableParagraph"/>
              <w:ind w:left="107" w:right="94"/>
              <w:jc w:val="both"/>
              <w:rPr>
                <w:color w:val="000000" w:themeColor="text1"/>
              </w:rPr>
            </w:pPr>
            <w:r w:rsidRPr="00C35D03">
              <w:rPr>
                <w:color w:val="000000" w:themeColor="text1"/>
              </w:rPr>
              <w:t>Недопущение</w:t>
            </w:r>
            <w:r w:rsidRPr="00C35D03">
              <w:rPr>
                <w:color w:val="000000" w:themeColor="text1"/>
                <w:spacing w:val="1"/>
              </w:rPr>
              <w:t xml:space="preserve"> </w:t>
            </w:r>
            <w:r w:rsidRPr="00C35D03">
              <w:rPr>
                <w:color w:val="000000" w:themeColor="text1"/>
              </w:rPr>
              <w:t>роста</w:t>
            </w:r>
            <w:r w:rsidRPr="00C35D03">
              <w:rPr>
                <w:color w:val="000000" w:themeColor="text1"/>
                <w:spacing w:val="1"/>
              </w:rPr>
              <w:t xml:space="preserve"> </w:t>
            </w:r>
            <w:r w:rsidRPr="00C35D03">
              <w:rPr>
                <w:color w:val="000000" w:themeColor="text1"/>
              </w:rPr>
              <w:t>кредиторской</w:t>
            </w:r>
            <w:r w:rsidRPr="00C35D03">
              <w:rPr>
                <w:color w:val="000000" w:themeColor="text1"/>
                <w:spacing w:val="1"/>
              </w:rPr>
              <w:t xml:space="preserve"> </w:t>
            </w:r>
            <w:r w:rsidRPr="00C35D03">
              <w:rPr>
                <w:color w:val="000000" w:themeColor="text1"/>
              </w:rPr>
              <w:t>задолженности.</w:t>
            </w:r>
            <w:r w:rsidRPr="00C35D03">
              <w:rPr>
                <w:color w:val="000000" w:themeColor="text1"/>
                <w:spacing w:val="1"/>
              </w:rPr>
              <w:t xml:space="preserve"> </w:t>
            </w:r>
            <w:r w:rsidRPr="00C35D03">
              <w:rPr>
                <w:color w:val="000000" w:themeColor="text1"/>
              </w:rPr>
              <w:t>Осуществление</w:t>
            </w:r>
            <w:r w:rsidRPr="00C35D03">
              <w:rPr>
                <w:color w:val="000000" w:themeColor="text1"/>
                <w:spacing w:val="27"/>
              </w:rPr>
              <w:t xml:space="preserve"> </w:t>
            </w:r>
            <w:r w:rsidRPr="00C35D03">
              <w:rPr>
                <w:color w:val="000000" w:themeColor="text1"/>
              </w:rPr>
              <w:t>контроля</w:t>
            </w:r>
            <w:r w:rsidRPr="00C35D03">
              <w:rPr>
                <w:color w:val="000000" w:themeColor="text1"/>
                <w:spacing w:val="29"/>
              </w:rPr>
              <w:t xml:space="preserve"> </w:t>
            </w:r>
            <w:r w:rsidRPr="00C35D03">
              <w:rPr>
                <w:color w:val="000000" w:themeColor="text1"/>
              </w:rPr>
              <w:t>над</w:t>
            </w:r>
            <w:r w:rsidRPr="00C35D03">
              <w:rPr>
                <w:color w:val="000000" w:themeColor="text1"/>
                <w:spacing w:val="30"/>
              </w:rPr>
              <w:t xml:space="preserve"> </w:t>
            </w:r>
            <w:r w:rsidRPr="00C35D03">
              <w:rPr>
                <w:color w:val="000000" w:themeColor="text1"/>
              </w:rPr>
              <w:t>обоснованностью</w:t>
            </w:r>
          </w:p>
          <w:p w:rsidR="006D33F7" w:rsidRPr="00C35D03" w:rsidRDefault="006D33F7" w:rsidP="00565DF5">
            <w:pPr>
              <w:pStyle w:val="TableParagraph"/>
              <w:spacing w:line="252" w:lineRule="exact"/>
              <w:ind w:left="107" w:right="97"/>
              <w:jc w:val="both"/>
              <w:rPr>
                <w:color w:val="000000" w:themeColor="text1"/>
              </w:rPr>
            </w:pPr>
            <w:r w:rsidRPr="00C35D03">
              <w:rPr>
                <w:color w:val="000000" w:themeColor="text1"/>
              </w:rPr>
              <w:t>возникновения</w:t>
            </w:r>
            <w:r w:rsidRPr="00C35D03">
              <w:rPr>
                <w:color w:val="000000" w:themeColor="text1"/>
                <w:spacing w:val="1"/>
              </w:rPr>
              <w:t xml:space="preserve"> </w:t>
            </w:r>
            <w:r w:rsidRPr="00C35D03">
              <w:rPr>
                <w:color w:val="000000" w:themeColor="text1"/>
              </w:rPr>
              <w:t>кредиторской</w:t>
            </w:r>
            <w:r w:rsidRPr="00C35D03">
              <w:rPr>
                <w:color w:val="000000" w:themeColor="text1"/>
                <w:spacing w:val="1"/>
              </w:rPr>
              <w:t xml:space="preserve"> </w:t>
            </w:r>
            <w:r w:rsidRPr="00C35D03">
              <w:rPr>
                <w:color w:val="000000" w:themeColor="text1"/>
              </w:rPr>
              <w:t>задолженности</w:t>
            </w:r>
            <w:r w:rsidRPr="00C35D03">
              <w:rPr>
                <w:color w:val="000000" w:themeColor="text1"/>
                <w:spacing w:val="1"/>
              </w:rPr>
              <w:t xml:space="preserve"> </w:t>
            </w:r>
            <w:r w:rsidRPr="00C35D03">
              <w:rPr>
                <w:color w:val="000000" w:themeColor="text1"/>
              </w:rPr>
              <w:t>и</w:t>
            </w:r>
            <w:r w:rsidRPr="00C35D03">
              <w:rPr>
                <w:color w:val="000000" w:themeColor="text1"/>
                <w:spacing w:val="-52"/>
              </w:rPr>
              <w:t xml:space="preserve"> </w:t>
            </w:r>
            <w:r w:rsidRPr="00C35D03">
              <w:rPr>
                <w:color w:val="000000" w:themeColor="text1"/>
              </w:rPr>
              <w:t>достоверности отражения</w:t>
            </w:r>
            <w:r w:rsidRPr="00C35D03">
              <w:rPr>
                <w:color w:val="000000" w:themeColor="text1"/>
                <w:spacing w:val="-3"/>
              </w:rPr>
              <w:t xml:space="preserve"> </w:t>
            </w:r>
            <w:r w:rsidRPr="00C35D03">
              <w:rPr>
                <w:color w:val="000000" w:themeColor="text1"/>
              </w:rPr>
              <w:t>её в</w:t>
            </w:r>
            <w:r w:rsidRPr="00C35D03">
              <w:rPr>
                <w:color w:val="000000" w:themeColor="text1"/>
                <w:spacing w:val="-1"/>
              </w:rPr>
              <w:t xml:space="preserve"> </w:t>
            </w:r>
            <w:r w:rsidRPr="00C35D03">
              <w:rPr>
                <w:color w:val="000000" w:themeColor="text1"/>
              </w:rPr>
              <w:t>отчетности</w:t>
            </w:r>
          </w:p>
        </w:tc>
        <w:tc>
          <w:tcPr>
            <w:tcW w:w="2118" w:type="dxa"/>
          </w:tcPr>
          <w:p w:rsidR="006D33F7" w:rsidRPr="00C35D03" w:rsidRDefault="006D33F7" w:rsidP="003A1384">
            <w:pPr>
              <w:pStyle w:val="af6"/>
              <w:ind w:firstLine="0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1853" w:type="dxa"/>
          </w:tcPr>
          <w:p w:rsidR="006D33F7" w:rsidRPr="00C35D03" w:rsidRDefault="006D33F7" w:rsidP="00FD09CB">
            <w:pPr>
              <w:pStyle w:val="af6"/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2342" w:type="dxa"/>
            <w:gridSpan w:val="2"/>
          </w:tcPr>
          <w:p w:rsidR="006D33F7" w:rsidRPr="00C35D03" w:rsidRDefault="006D33F7" w:rsidP="00FD09CB">
            <w:pPr>
              <w:pStyle w:val="af6"/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3141" w:type="dxa"/>
            <w:gridSpan w:val="2"/>
          </w:tcPr>
          <w:p w:rsidR="006D33F7" w:rsidRPr="00C35D03" w:rsidRDefault="006D33F7" w:rsidP="00FD09CB">
            <w:pPr>
              <w:pStyle w:val="af6"/>
              <w:jc w:val="center"/>
              <w:rPr>
                <w:rFonts w:cs="Times New Roman"/>
                <w:szCs w:val="24"/>
                <w:lang w:val="ru-RU"/>
              </w:rPr>
            </w:pPr>
          </w:p>
        </w:tc>
      </w:tr>
      <w:tr w:rsidR="006D33F7" w:rsidRPr="00B9421E" w:rsidTr="006D33F7">
        <w:trPr>
          <w:trHeight w:val="1175"/>
          <w:jc w:val="center"/>
        </w:trPr>
        <w:tc>
          <w:tcPr>
            <w:tcW w:w="1161" w:type="dxa"/>
          </w:tcPr>
          <w:p w:rsidR="006D33F7" w:rsidRPr="00C35D03" w:rsidRDefault="006D33F7" w:rsidP="00E1175D">
            <w:pPr>
              <w:pStyle w:val="af6"/>
              <w:ind w:firstLine="0"/>
              <w:rPr>
                <w:rFonts w:cs="Times New Roman"/>
                <w:szCs w:val="24"/>
                <w:lang w:val="ru-RU"/>
              </w:rPr>
            </w:pPr>
            <w:r w:rsidRPr="00C35D03">
              <w:rPr>
                <w:rFonts w:cs="Times New Roman"/>
                <w:szCs w:val="24"/>
                <w:lang w:val="ru-RU"/>
              </w:rPr>
              <w:t>3.2</w:t>
            </w:r>
          </w:p>
        </w:tc>
        <w:tc>
          <w:tcPr>
            <w:tcW w:w="4601" w:type="dxa"/>
          </w:tcPr>
          <w:p w:rsidR="006D33F7" w:rsidRPr="00C35D03" w:rsidRDefault="006D33F7" w:rsidP="00565DF5">
            <w:pPr>
              <w:pStyle w:val="TableParagraph"/>
              <w:spacing w:line="252" w:lineRule="exact"/>
              <w:ind w:left="107" w:right="95"/>
              <w:jc w:val="both"/>
              <w:rPr>
                <w:color w:val="000000" w:themeColor="text1"/>
              </w:rPr>
            </w:pPr>
            <w:r w:rsidRPr="00C35D03">
              <w:rPr>
                <w:color w:val="000000" w:themeColor="text1"/>
              </w:rPr>
              <w:t>Обеспечение дефицита бюджета Лазовского МО на уровне не более 10% от суммы утвержденного объема безвозмездных поступлений и поступлений налоговых доходов по дополнительным нормативам отчислений ( значение показателя может быть превышено на сумму изменения остатков средств бюджета)</w:t>
            </w:r>
          </w:p>
        </w:tc>
        <w:tc>
          <w:tcPr>
            <w:tcW w:w="2118" w:type="dxa"/>
          </w:tcPr>
          <w:p w:rsidR="006D33F7" w:rsidRPr="00C35D03" w:rsidRDefault="006D33F7" w:rsidP="000F5100">
            <w:pPr>
              <w:pStyle w:val="af6"/>
              <w:ind w:firstLine="0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1853" w:type="dxa"/>
          </w:tcPr>
          <w:p w:rsidR="006D33F7" w:rsidRPr="00C35D03" w:rsidRDefault="006D33F7" w:rsidP="00A21E53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2342" w:type="dxa"/>
            <w:gridSpan w:val="2"/>
          </w:tcPr>
          <w:p w:rsidR="006D33F7" w:rsidRPr="00C35D03" w:rsidRDefault="006D33F7" w:rsidP="00A21E53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3141" w:type="dxa"/>
            <w:gridSpan w:val="2"/>
          </w:tcPr>
          <w:p w:rsidR="006D33F7" w:rsidRPr="00C35D03" w:rsidRDefault="006D33F7" w:rsidP="00A21E53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</w:tr>
      <w:tr w:rsidR="006D33F7" w:rsidRPr="00B9421E" w:rsidTr="006D33F7">
        <w:trPr>
          <w:trHeight w:val="1175"/>
          <w:jc w:val="center"/>
        </w:trPr>
        <w:tc>
          <w:tcPr>
            <w:tcW w:w="1161" w:type="dxa"/>
          </w:tcPr>
          <w:p w:rsidR="006D33F7" w:rsidRPr="00C35D03" w:rsidRDefault="006D33F7" w:rsidP="00E1175D">
            <w:pPr>
              <w:pStyle w:val="af6"/>
              <w:ind w:firstLine="0"/>
              <w:rPr>
                <w:rFonts w:cs="Times New Roman"/>
                <w:szCs w:val="24"/>
                <w:lang w:val="ru-RU"/>
              </w:rPr>
            </w:pPr>
            <w:r w:rsidRPr="00C35D03">
              <w:rPr>
                <w:rFonts w:cs="Times New Roman"/>
                <w:szCs w:val="24"/>
                <w:lang w:val="ru-RU"/>
              </w:rPr>
              <w:t>3.3</w:t>
            </w:r>
          </w:p>
        </w:tc>
        <w:tc>
          <w:tcPr>
            <w:tcW w:w="4601" w:type="dxa"/>
          </w:tcPr>
          <w:p w:rsidR="006D33F7" w:rsidRPr="00C35D03" w:rsidRDefault="006D33F7" w:rsidP="00565DF5">
            <w:pPr>
              <w:pStyle w:val="TableParagraph"/>
              <w:spacing w:line="252" w:lineRule="exact"/>
              <w:ind w:left="107" w:right="95"/>
              <w:jc w:val="both"/>
              <w:rPr>
                <w:color w:val="000000" w:themeColor="text1"/>
              </w:rPr>
            </w:pPr>
            <w:r w:rsidRPr="00C35D03">
              <w:rPr>
                <w:color w:val="000000" w:themeColor="text1"/>
              </w:rPr>
              <w:t>Формирование и исполнение бюджета Лазовского МО без дефицита и привлечения внешних (кредитных) ресурсов</w:t>
            </w:r>
          </w:p>
        </w:tc>
        <w:tc>
          <w:tcPr>
            <w:tcW w:w="2118" w:type="dxa"/>
          </w:tcPr>
          <w:p w:rsidR="006D33F7" w:rsidRPr="00C35D03" w:rsidRDefault="006D33F7" w:rsidP="000F5100">
            <w:pPr>
              <w:pStyle w:val="af6"/>
              <w:ind w:firstLine="0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1853" w:type="dxa"/>
          </w:tcPr>
          <w:p w:rsidR="006D33F7" w:rsidRPr="00C35D03" w:rsidRDefault="006D33F7" w:rsidP="00A21E53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2342" w:type="dxa"/>
            <w:gridSpan w:val="2"/>
          </w:tcPr>
          <w:p w:rsidR="006D33F7" w:rsidRPr="00C35D03" w:rsidRDefault="006D33F7" w:rsidP="00A21E53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3141" w:type="dxa"/>
            <w:gridSpan w:val="2"/>
          </w:tcPr>
          <w:p w:rsidR="006D33F7" w:rsidRPr="00C35D03" w:rsidRDefault="006D33F7" w:rsidP="00A21E53">
            <w:pPr>
              <w:pStyle w:val="af6"/>
              <w:rPr>
                <w:rFonts w:cs="Times New Roman"/>
                <w:szCs w:val="24"/>
                <w:lang w:val="ru-RU"/>
              </w:rPr>
            </w:pPr>
          </w:p>
        </w:tc>
      </w:tr>
    </w:tbl>
    <w:p w:rsidR="00E2021D" w:rsidRPr="00C35D03" w:rsidRDefault="00E2021D" w:rsidP="009A4C61">
      <w:pPr>
        <w:pStyle w:val="affff4"/>
        <w:ind w:left="-1134" w:firstLine="0"/>
        <w:rPr>
          <w:rFonts w:cs="Times New Roman"/>
        </w:rPr>
      </w:pPr>
      <w:bookmarkStart w:id="3" w:name="_Toc185949691"/>
      <w:bookmarkStart w:id="4" w:name="_Toc183007046"/>
      <w:bookmarkStart w:id="5" w:name="_Toc185949692"/>
      <w:bookmarkEnd w:id="1"/>
      <w:bookmarkEnd w:id="3"/>
      <w:bookmarkEnd w:id="4"/>
      <w:bookmarkEnd w:id="5"/>
    </w:p>
    <w:sectPr w:rsidR="00E2021D" w:rsidRPr="00C35D03" w:rsidSect="003102B3">
      <w:footerReference w:type="first" r:id="rId12"/>
      <w:footnotePr>
        <w:numStart w:val="111"/>
      </w:footnotePr>
      <w:endnotePr>
        <w:numFmt w:val="decimal"/>
      </w:endnotePr>
      <w:pgSz w:w="16838" w:h="11906" w:orient="landscape"/>
      <w:pgMar w:top="794" w:right="851" w:bottom="1134" w:left="1701" w:header="709" w:footer="709" w:gutter="0"/>
      <w:paperSrc w:first="15" w:other="15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70CC" w:rsidRDefault="00C170CC" w:rsidP="00DA45D5">
      <w:pPr>
        <w:spacing w:line="240" w:lineRule="auto"/>
      </w:pPr>
      <w:r>
        <w:separator/>
      </w:r>
    </w:p>
  </w:endnote>
  <w:endnote w:type="continuationSeparator" w:id="1">
    <w:p w:rsidR="00C170CC" w:rsidRDefault="00C170CC" w:rsidP="00DA45D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charset w:val="CC"/>
    <w:family w:val="roman"/>
    <w:pitch w:val="variable"/>
    <w:sig w:usb0="A00002EF" w:usb1="5000204B" w:usb2="00000020" w:usb3="00000000" w:csb0="00000097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2262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CF07FA" w:rsidRPr="00606DD1" w:rsidRDefault="003E5C5E">
        <w:pPr>
          <w:pStyle w:val="aff3"/>
          <w:jc w:val="center"/>
          <w:rPr>
            <w:rFonts w:ascii="Times New Roman" w:hAnsi="Times New Roman" w:cs="Times New Roman"/>
          </w:rPr>
        </w:pPr>
        <w:r w:rsidRPr="00606DD1">
          <w:rPr>
            <w:rFonts w:ascii="Times New Roman" w:hAnsi="Times New Roman" w:cs="Times New Roman"/>
          </w:rPr>
          <w:fldChar w:fldCharType="begin"/>
        </w:r>
        <w:r w:rsidR="00CF07FA" w:rsidRPr="00606DD1">
          <w:rPr>
            <w:rFonts w:ascii="Times New Roman" w:hAnsi="Times New Roman" w:cs="Times New Roman"/>
          </w:rPr>
          <w:instrText>PAGE   \* MERGEFORMAT</w:instrText>
        </w:r>
        <w:r w:rsidRPr="00606DD1">
          <w:rPr>
            <w:rFonts w:ascii="Times New Roman" w:hAnsi="Times New Roman" w:cs="Times New Roman"/>
          </w:rPr>
          <w:fldChar w:fldCharType="separate"/>
        </w:r>
        <w:r w:rsidR="00CF07FA">
          <w:rPr>
            <w:rFonts w:ascii="Times New Roman" w:hAnsi="Times New Roman" w:cs="Times New Roman"/>
            <w:noProof/>
          </w:rPr>
          <w:t>957</w:t>
        </w:r>
        <w:r w:rsidRPr="00606DD1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70CC" w:rsidRDefault="00C170CC" w:rsidP="00DA45D5">
      <w:pPr>
        <w:spacing w:line="240" w:lineRule="auto"/>
      </w:pPr>
      <w:r>
        <w:separator/>
      </w:r>
    </w:p>
  </w:footnote>
  <w:footnote w:type="continuationSeparator" w:id="1">
    <w:p w:rsidR="00C170CC" w:rsidRDefault="00C170CC" w:rsidP="00DA45D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372A0"/>
    <w:multiLevelType w:val="multilevel"/>
    <w:tmpl w:val="8A4A9998"/>
    <w:lvl w:ilvl="0">
      <w:start w:val="1"/>
      <w:numFmt w:val="decimal"/>
      <w:pStyle w:val="1"/>
      <w:suff w:val="space"/>
      <w:lvlText w:val="%1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709"/>
      </w:pPr>
      <w:rPr>
        <w:rFonts w:hint="default"/>
      </w:rPr>
    </w:lvl>
  </w:abstractNum>
  <w:abstractNum w:abstractNumId="1">
    <w:nsid w:val="07B728AC"/>
    <w:multiLevelType w:val="multilevel"/>
    <w:tmpl w:val="311A1390"/>
    <w:styleLink w:val="a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decimal"/>
      <w:suff w:val="space"/>
      <w:lvlText w:val="%1.%2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2">
      <w:start w:val="1"/>
      <w:numFmt w:val="decimal"/>
      <w:suff w:val="space"/>
      <w:lvlText w:val="%2.%1.%3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4">
      <w:start w:val="1"/>
      <w:numFmt w:val="decimal"/>
      <w:suff w:val="space"/>
      <w:lvlText w:val="%1.%2.%3.%4.%5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5">
      <w:start w:val="1"/>
      <w:numFmt w:val="decimal"/>
      <w:suff w:val="space"/>
      <w:lvlText w:val="%1.%2.%3.%4.%5.%6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6">
      <w:start w:val="1"/>
      <w:numFmt w:val="decimal"/>
      <w:suff w:val="space"/>
      <w:lvlText w:val="%7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7">
      <w:start w:val="1"/>
      <w:numFmt w:val="decimal"/>
      <w:suff w:val="space"/>
      <w:lvlText w:val="%8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8">
      <w:start w:val="1"/>
      <w:numFmt w:val="decimal"/>
      <w:suff w:val="space"/>
      <w:lvlText w:val="%9"/>
      <w:lvlJc w:val="left"/>
      <w:pPr>
        <w:ind w:left="0" w:firstLine="709"/>
      </w:pPr>
      <w:rPr>
        <w:rFonts w:ascii="Times New Roman" w:hAnsi="Times New Roman" w:hint="default"/>
        <w:sz w:val="28"/>
      </w:rPr>
    </w:lvl>
  </w:abstractNum>
  <w:abstractNum w:abstractNumId="2">
    <w:nsid w:val="0872240B"/>
    <w:multiLevelType w:val="hybridMultilevel"/>
    <w:tmpl w:val="D5FE0934"/>
    <w:lvl w:ilvl="0" w:tplc="23E2F5A2">
      <w:start w:val="1"/>
      <w:numFmt w:val="decimal"/>
      <w:pStyle w:val="20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1A456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C5A107E"/>
    <w:multiLevelType w:val="hybridMultilevel"/>
    <w:tmpl w:val="034E3F3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FC66FD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3B4809"/>
    <w:multiLevelType w:val="multilevel"/>
    <w:tmpl w:val="D5F0CFCC"/>
    <w:lvl w:ilvl="0">
      <w:start w:val="1"/>
      <w:numFmt w:val="russianUpper"/>
      <w:suff w:val="space"/>
      <w:lvlText w:val="Приложение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0"/>
      <w:suff w:val="space"/>
      <w:lvlText w:val="%1.%2"/>
      <w:lvlJc w:val="left"/>
      <w:pPr>
        <w:ind w:left="5246" w:firstLine="720"/>
      </w:pPr>
      <w:rPr>
        <w:rFonts w:ascii="Times New Roman" w:hAnsi="Times New Roman" w:hint="default"/>
        <w:sz w:val="28"/>
      </w:rPr>
    </w:lvl>
    <w:lvl w:ilvl="2">
      <w:start w:val="1"/>
      <w:numFmt w:val="decimal"/>
      <w:pStyle w:val="a1"/>
      <w:suff w:val="space"/>
      <w:lvlText w:val="%1.%2.%3"/>
      <w:lvlJc w:val="left"/>
      <w:pPr>
        <w:ind w:left="5246" w:firstLine="720"/>
      </w:pPr>
      <w:rPr>
        <w:rFonts w:ascii="Times New Roman" w:hAnsi="Times New Roman" w:hint="default"/>
        <w:sz w:val="28"/>
      </w:rPr>
    </w:lvl>
    <w:lvl w:ilvl="3">
      <w:start w:val="1"/>
      <w:numFmt w:val="decimal"/>
      <w:pStyle w:val="a2"/>
      <w:suff w:val="space"/>
      <w:lvlText w:val="%1.%2.%3.%4"/>
      <w:lvlJc w:val="left"/>
      <w:pPr>
        <w:ind w:left="5246" w:firstLine="720"/>
      </w:pPr>
      <w:rPr>
        <w:rFonts w:ascii="Times New Roman" w:hAnsi="Times New Roman" w:hint="default"/>
        <w:sz w:val="28"/>
      </w:rPr>
    </w:lvl>
    <w:lvl w:ilvl="4">
      <w:start w:val="1"/>
      <w:numFmt w:val="none"/>
      <w:lvlText w:val=""/>
      <w:lvlJc w:val="left"/>
      <w:pPr>
        <w:ind w:left="7046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7406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7766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8126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8486" w:hanging="360"/>
      </w:pPr>
      <w:rPr>
        <w:rFonts w:hint="default"/>
      </w:rPr>
    </w:lvl>
  </w:abstractNum>
  <w:abstractNum w:abstractNumId="6">
    <w:nsid w:val="15FA4EAF"/>
    <w:multiLevelType w:val="hybridMultilevel"/>
    <w:tmpl w:val="A4225F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EB5E23"/>
    <w:multiLevelType w:val="hybridMultilevel"/>
    <w:tmpl w:val="72A24BF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3E3DC1"/>
    <w:multiLevelType w:val="hybridMultilevel"/>
    <w:tmpl w:val="814827FA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39CEE280">
      <w:start w:val="1"/>
      <w:numFmt w:val="russianLower"/>
      <w:lvlText w:val="%2)"/>
      <w:lvlJc w:val="left"/>
      <w:pPr>
        <w:ind w:left="1647" w:hanging="360"/>
      </w:pPr>
      <w:rPr>
        <w:rFonts w:cs="Times New Roman" w:hint="default"/>
      </w:rPr>
    </w:lvl>
    <w:lvl w:ilvl="2" w:tplc="04190001">
      <w:start w:val="1"/>
      <w:numFmt w:val="bullet"/>
      <w:lvlText w:val=""/>
      <w:lvlJc w:val="left"/>
      <w:pPr>
        <w:ind w:left="2547" w:hanging="36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3792215C"/>
    <w:multiLevelType w:val="multilevel"/>
    <w:tmpl w:val="88C09294"/>
    <w:lvl w:ilvl="0">
      <w:start w:val="14"/>
      <w:numFmt w:val="decimal"/>
      <w:pStyle w:val="10"/>
      <w:suff w:val="space"/>
      <w:lvlText w:val="%1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pStyle w:val="21"/>
      <w:suff w:val="space"/>
      <w:lvlText w:val="%1.%2"/>
      <w:lvlJc w:val="left"/>
      <w:pPr>
        <w:ind w:left="993" w:firstLine="709"/>
      </w:pPr>
      <w:rPr>
        <w:rFonts w:hint="default"/>
      </w:rPr>
    </w:lvl>
    <w:lvl w:ilvl="2">
      <w:start w:val="1"/>
      <w:numFmt w:val="decimal"/>
      <w:pStyle w:val="30"/>
      <w:suff w:val="space"/>
      <w:lvlText w:val="%1.%2.%3"/>
      <w:lvlJc w:val="left"/>
      <w:pPr>
        <w:ind w:left="284" w:firstLine="709"/>
      </w:pPr>
      <w:rPr>
        <w:rFonts w:hint="default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426" w:firstLine="709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709"/>
      </w:pPr>
      <w:rPr>
        <w:rFonts w:hint="default"/>
      </w:rPr>
    </w:lvl>
  </w:abstractNum>
  <w:abstractNum w:abstractNumId="10">
    <w:nsid w:val="394F3ABC"/>
    <w:multiLevelType w:val="hybridMultilevel"/>
    <w:tmpl w:val="B994086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FC66FD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DC33A9"/>
    <w:multiLevelType w:val="hybridMultilevel"/>
    <w:tmpl w:val="AD947EA8"/>
    <w:lvl w:ilvl="0" w:tplc="D6BEDF78">
      <w:start w:val="1"/>
      <w:numFmt w:val="decimal"/>
      <w:suff w:val="space"/>
      <w:lvlText w:val="%1."/>
      <w:lvlJc w:val="left"/>
      <w:pPr>
        <w:ind w:left="0" w:firstLine="720"/>
      </w:pPr>
      <w:rPr>
        <w:rFonts w:hint="default"/>
      </w:rPr>
    </w:lvl>
    <w:lvl w:ilvl="1" w:tplc="5D7A8A6E">
      <w:start w:val="2"/>
      <w:numFmt w:val="bullet"/>
      <w:lvlText w:val="•"/>
      <w:lvlJc w:val="left"/>
      <w:pPr>
        <w:ind w:left="2535" w:hanging="735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073476F"/>
    <w:multiLevelType w:val="hybridMultilevel"/>
    <w:tmpl w:val="42725B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797618"/>
    <w:multiLevelType w:val="hybridMultilevel"/>
    <w:tmpl w:val="79669DFC"/>
    <w:lvl w:ilvl="0" w:tplc="3AEE21F6">
      <w:start w:val="1"/>
      <w:numFmt w:val="decimal"/>
      <w:pStyle w:val="a3"/>
      <w:lvlText w:val="%1)"/>
      <w:lvlJc w:val="left"/>
      <w:pPr>
        <w:ind w:left="0" w:firstLine="709"/>
      </w:pPr>
      <w:rPr>
        <w:rFonts w:ascii="Times New Roman" w:eastAsia="Times New Roman" w:hAnsi="Times New Roman" w:cs="Times New Roman" w:hint="default"/>
      </w:rPr>
    </w:lvl>
    <w:lvl w:ilvl="1" w:tplc="2B6C227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B9EFC3E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CA8007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7B2559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96E5508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C3EA1E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618287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680C2F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FEF39CC"/>
    <w:multiLevelType w:val="hybridMultilevel"/>
    <w:tmpl w:val="019ADACA"/>
    <w:lvl w:ilvl="0" w:tplc="1652B676">
      <w:start w:val="1"/>
      <w:numFmt w:val="bullet"/>
      <w:pStyle w:val="a4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FF2F2E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C46BD0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738BA6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8A14B240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97CE66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674C4AA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792ACBE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42AC774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DA95881"/>
    <w:multiLevelType w:val="hybridMultilevel"/>
    <w:tmpl w:val="333C135E"/>
    <w:lvl w:ilvl="0" w:tplc="846E053E">
      <w:start w:val="1"/>
      <w:numFmt w:val="decimal"/>
      <w:pStyle w:val="a5"/>
      <w:suff w:val="space"/>
      <w:lvlText w:val="%1"/>
      <w:lvlJc w:val="left"/>
      <w:pPr>
        <w:ind w:left="0" w:firstLine="709"/>
      </w:pPr>
      <w:rPr>
        <w:rFonts w:hint="default"/>
      </w:rPr>
    </w:lvl>
    <w:lvl w:ilvl="1" w:tplc="70A6EBEA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 w:tplc="0D086F68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 w:tplc="440CD0A2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 w:tplc="6086495C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 w:tplc="9DB0EBD4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 w:tplc="D3480D3A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 w:tplc="D85E436E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 w:tplc="1F821184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6">
    <w:nsid w:val="5EF35106"/>
    <w:multiLevelType w:val="hybridMultilevel"/>
    <w:tmpl w:val="CFACA568"/>
    <w:lvl w:ilvl="0" w:tplc="0472E738">
      <w:start w:val="1"/>
      <w:numFmt w:val="bullet"/>
      <w:pStyle w:val="a6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FDE15EC"/>
    <w:multiLevelType w:val="multilevel"/>
    <w:tmpl w:val="640C7642"/>
    <w:lvl w:ilvl="0">
      <w:start w:val="1"/>
      <w:numFmt w:val="decimal"/>
      <w:pStyle w:val="a7"/>
      <w:suff w:val="space"/>
      <w:lvlText w:val="%1"/>
      <w:lvlJc w:val="left"/>
      <w:pPr>
        <w:ind w:left="-1" w:firstLine="709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pStyle w:val="a8"/>
      <w:suff w:val="space"/>
      <w:lvlText w:val="%1.%2"/>
      <w:lvlJc w:val="left"/>
      <w:pPr>
        <w:ind w:left="-1" w:firstLine="709"/>
      </w:pPr>
      <w:rPr>
        <w:rFonts w:ascii="Times New Roman" w:hAnsi="Times New Roman" w:hint="default"/>
        <w:sz w:val="28"/>
      </w:rPr>
    </w:lvl>
    <w:lvl w:ilvl="2">
      <w:start w:val="1"/>
      <w:numFmt w:val="decimal"/>
      <w:pStyle w:val="a9"/>
      <w:suff w:val="space"/>
      <w:lvlText w:val="%1.%2.%3"/>
      <w:lvlJc w:val="left"/>
      <w:pPr>
        <w:ind w:left="-1" w:firstLine="709"/>
      </w:pPr>
      <w:rPr>
        <w:rFonts w:ascii="Times New Roman" w:hAnsi="Times New Roman" w:hint="default"/>
        <w:sz w:val="28"/>
      </w:rPr>
    </w:lvl>
    <w:lvl w:ilvl="3">
      <w:start w:val="1"/>
      <w:numFmt w:val="decimal"/>
      <w:pStyle w:val="aa"/>
      <w:suff w:val="space"/>
      <w:lvlText w:val="%1.%2.%3.%4"/>
      <w:lvlJc w:val="left"/>
      <w:pPr>
        <w:ind w:left="-1" w:firstLine="709"/>
      </w:pPr>
      <w:rPr>
        <w:rFonts w:ascii="Times New Roman" w:hAnsi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-1" w:firstLine="709"/>
      </w:pPr>
      <w:rPr>
        <w:rFonts w:ascii="Times New Roman" w:hAnsi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-1" w:firstLine="709"/>
      </w:pPr>
      <w:rPr>
        <w:rFonts w:ascii="Times New Roman" w:hAnsi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-1" w:firstLine="709"/>
      </w:pPr>
      <w:rPr>
        <w:rFonts w:ascii="Times New Roman" w:hAnsi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-1" w:firstLine="709"/>
      </w:pPr>
      <w:rPr>
        <w:rFonts w:ascii="Times New Roman" w:hAnsi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-1" w:firstLine="709"/>
      </w:pPr>
      <w:rPr>
        <w:rFonts w:ascii="Times New Roman" w:hAnsi="Times New Roman" w:hint="default"/>
        <w:sz w:val="28"/>
      </w:rPr>
    </w:lvl>
  </w:abstractNum>
  <w:abstractNum w:abstractNumId="18">
    <w:nsid w:val="610F388F"/>
    <w:multiLevelType w:val="hybridMultilevel"/>
    <w:tmpl w:val="1618062E"/>
    <w:lvl w:ilvl="0" w:tplc="9260CF1C">
      <w:start w:val="1"/>
      <w:numFmt w:val="decimal"/>
      <w:pStyle w:val="ab"/>
      <w:lvlText w:val="%1)"/>
      <w:lvlJc w:val="left"/>
      <w:pPr>
        <w:ind w:left="1070" w:hanging="360"/>
      </w:pPr>
      <w:rPr>
        <w:rFonts w:hint="default"/>
      </w:rPr>
    </w:lvl>
    <w:lvl w:ilvl="1" w:tplc="19B6AAFC">
      <w:start w:val="1"/>
      <w:numFmt w:val="lowerLetter"/>
      <w:lvlText w:val="%2."/>
      <w:lvlJc w:val="left"/>
      <w:pPr>
        <w:ind w:left="1790" w:hanging="360"/>
      </w:pPr>
    </w:lvl>
    <w:lvl w:ilvl="2" w:tplc="00B2F42E">
      <w:start w:val="1"/>
      <w:numFmt w:val="lowerRoman"/>
      <w:lvlText w:val="%3."/>
      <w:lvlJc w:val="right"/>
      <w:pPr>
        <w:ind w:left="2510" w:hanging="180"/>
      </w:pPr>
    </w:lvl>
    <w:lvl w:ilvl="3" w:tplc="0B7C0EC6">
      <w:start w:val="1"/>
      <w:numFmt w:val="decimal"/>
      <w:lvlText w:val="%4."/>
      <w:lvlJc w:val="left"/>
      <w:pPr>
        <w:ind w:left="3230" w:hanging="360"/>
      </w:pPr>
    </w:lvl>
    <w:lvl w:ilvl="4" w:tplc="FE56C53A">
      <w:start w:val="1"/>
      <w:numFmt w:val="lowerLetter"/>
      <w:lvlText w:val="%5."/>
      <w:lvlJc w:val="left"/>
      <w:pPr>
        <w:ind w:left="3950" w:hanging="360"/>
      </w:pPr>
    </w:lvl>
    <w:lvl w:ilvl="5" w:tplc="CA14D5F0">
      <w:start w:val="1"/>
      <w:numFmt w:val="lowerRoman"/>
      <w:lvlText w:val="%6."/>
      <w:lvlJc w:val="right"/>
      <w:pPr>
        <w:ind w:left="4670" w:hanging="180"/>
      </w:pPr>
    </w:lvl>
    <w:lvl w:ilvl="6" w:tplc="E43C590E">
      <w:start w:val="1"/>
      <w:numFmt w:val="decimal"/>
      <w:lvlText w:val="%7."/>
      <w:lvlJc w:val="left"/>
      <w:pPr>
        <w:ind w:left="5390" w:hanging="360"/>
      </w:pPr>
    </w:lvl>
    <w:lvl w:ilvl="7" w:tplc="F990B690">
      <w:start w:val="1"/>
      <w:numFmt w:val="lowerLetter"/>
      <w:lvlText w:val="%8."/>
      <w:lvlJc w:val="left"/>
      <w:pPr>
        <w:ind w:left="6110" w:hanging="360"/>
      </w:pPr>
    </w:lvl>
    <w:lvl w:ilvl="8" w:tplc="48BE1D76">
      <w:start w:val="1"/>
      <w:numFmt w:val="lowerRoman"/>
      <w:lvlText w:val="%9."/>
      <w:lvlJc w:val="right"/>
      <w:pPr>
        <w:ind w:left="6830" w:hanging="180"/>
      </w:pPr>
    </w:lvl>
  </w:abstractNum>
  <w:abstractNum w:abstractNumId="19">
    <w:nsid w:val="673C452B"/>
    <w:multiLevelType w:val="hybridMultilevel"/>
    <w:tmpl w:val="9306C9FC"/>
    <w:lvl w:ilvl="0" w:tplc="7F4A9CF6">
      <w:start w:val="1"/>
      <w:numFmt w:val="bullet"/>
      <w:pStyle w:val="ac"/>
      <w:lvlText w:val=""/>
      <w:lvlJc w:val="left"/>
      <w:pPr>
        <w:ind w:left="2629" w:hanging="360"/>
      </w:pPr>
      <w:rPr>
        <w:rFonts w:ascii="Symbol" w:hAnsi="Symbol" w:hint="default"/>
      </w:rPr>
    </w:lvl>
    <w:lvl w:ilvl="1" w:tplc="3B24627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884097B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104A9B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6EFAD27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972C06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BE4BFE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AB071D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2D039B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8E84D71"/>
    <w:multiLevelType w:val="hybridMultilevel"/>
    <w:tmpl w:val="35543CFC"/>
    <w:lvl w:ilvl="0" w:tplc="B7C81956">
      <w:start w:val="1"/>
      <w:numFmt w:val="russianLower"/>
      <w:pStyle w:val="ad"/>
      <w:lvlText w:val="%1)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1673F6B"/>
    <w:multiLevelType w:val="hybridMultilevel"/>
    <w:tmpl w:val="0E6E0CBE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67001D9"/>
    <w:multiLevelType w:val="hybridMultilevel"/>
    <w:tmpl w:val="7B946744"/>
    <w:lvl w:ilvl="0" w:tplc="01744114">
      <w:start w:val="1"/>
      <w:numFmt w:val="russianLower"/>
      <w:pStyle w:val="a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7A1A0624"/>
    <w:multiLevelType w:val="multilevel"/>
    <w:tmpl w:val="25E899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5" w:hanging="432"/>
      </w:pPr>
    </w:lvl>
    <w:lvl w:ilvl="2">
      <w:start w:val="1"/>
      <w:numFmt w:val="decimal"/>
      <w:lvlText w:val="%1.%2.%3."/>
      <w:lvlJc w:val="left"/>
      <w:pPr>
        <w:ind w:left="121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7F082A5A"/>
    <w:multiLevelType w:val="hybridMultilevel"/>
    <w:tmpl w:val="3FFAAC20"/>
    <w:lvl w:ilvl="0" w:tplc="FFFFFFFF">
      <w:start w:val="1"/>
      <w:numFmt w:val="bullet"/>
      <w:lvlText w:val=""/>
      <w:lvlJc w:val="left"/>
      <w:pPr>
        <w:ind w:left="2148" w:hanging="360"/>
      </w:pPr>
      <w:rPr>
        <w:rFonts w:ascii="Symbol" w:hAnsi="Symbol" w:hint="default"/>
      </w:rPr>
    </w:lvl>
    <w:lvl w:ilvl="1" w:tplc="1FC66FD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11"/>
  </w:num>
  <w:num w:numId="4">
    <w:abstractNumId w:val="22"/>
  </w:num>
  <w:num w:numId="5">
    <w:abstractNumId w:val="15"/>
  </w:num>
  <w:num w:numId="6">
    <w:abstractNumId w:val="19"/>
  </w:num>
  <w:num w:numId="7">
    <w:abstractNumId w:val="16"/>
  </w:num>
  <w:num w:numId="8">
    <w:abstractNumId w:val="13"/>
  </w:num>
  <w:num w:numId="9">
    <w:abstractNumId w:val="18"/>
  </w:num>
  <w:num w:numId="10">
    <w:abstractNumId w:val="17"/>
  </w:num>
  <w:num w:numId="11">
    <w:abstractNumId w:val="0"/>
  </w:num>
  <w:num w:numId="12">
    <w:abstractNumId w:val="14"/>
  </w:num>
  <w:num w:numId="13">
    <w:abstractNumId w:val="20"/>
  </w:num>
  <w:num w:numId="14">
    <w:abstractNumId w:val="9"/>
  </w:num>
  <w:num w:numId="15">
    <w:abstractNumId w:val="2"/>
  </w:num>
  <w:num w:numId="16">
    <w:abstractNumId w:val="23"/>
  </w:num>
  <w:num w:numId="17">
    <w:abstractNumId w:val="6"/>
  </w:num>
  <w:num w:numId="18">
    <w:abstractNumId w:val="21"/>
  </w:num>
  <w:num w:numId="19">
    <w:abstractNumId w:val="13"/>
    <w:lvlOverride w:ilvl="0">
      <w:startOverride w:val="1"/>
    </w:lvlOverride>
  </w:num>
  <w:num w:numId="20">
    <w:abstractNumId w:val="3"/>
  </w:num>
  <w:num w:numId="21">
    <w:abstractNumId w:val="12"/>
  </w:num>
  <w:num w:numId="22">
    <w:abstractNumId w:val="4"/>
  </w:num>
  <w:num w:numId="23">
    <w:abstractNumId w:val="10"/>
  </w:num>
  <w:num w:numId="24">
    <w:abstractNumId w:val="24"/>
  </w:num>
  <w:num w:numId="25">
    <w:abstractNumId w:val="8"/>
  </w:num>
  <w:num w:numId="26">
    <w:abstractNumId w:val="5"/>
  </w:num>
  <w:num w:numId="27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  <w:lvlOverride w:ilvl="0">
      <w:startOverride w:val="2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1024"/>
  <w:stylePaneSortMethod w:val="00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9698"/>
  </w:hdrShapeDefaults>
  <w:footnotePr>
    <w:numStart w:val="111"/>
    <w:footnote w:id="0"/>
    <w:footnote w:id="1"/>
  </w:footnotePr>
  <w:endnotePr>
    <w:numFmt w:val="decimal"/>
    <w:endnote w:id="0"/>
    <w:endnote w:id="1"/>
  </w:endnotePr>
  <w:compat/>
  <w:rsids>
    <w:rsidRoot w:val="00AA447D"/>
    <w:rsid w:val="000007E1"/>
    <w:rsid w:val="000047CF"/>
    <w:rsid w:val="00006766"/>
    <w:rsid w:val="00011313"/>
    <w:rsid w:val="00011EBA"/>
    <w:rsid w:val="00012F15"/>
    <w:rsid w:val="00015AA2"/>
    <w:rsid w:val="00023707"/>
    <w:rsid w:val="00025805"/>
    <w:rsid w:val="00025DB7"/>
    <w:rsid w:val="00026460"/>
    <w:rsid w:val="00027B80"/>
    <w:rsid w:val="000301F3"/>
    <w:rsid w:val="00030FC5"/>
    <w:rsid w:val="00032F0F"/>
    <w:rsid w:val="00033C86"/>
    <w:rsid w:val="00033CEF"/>
    <w:rsid w:val="00036ED5"/>
    <w:rsid w:val="00037AF0"/>
    <w:rsid w:val="00041BA3"/>
    <w:rsid w:val="00042127"/>
    <w:rsid w:val="0004243A"/>
    <w:rsid w:val="000427FA"/>
    <w:rsid w:val="00043181"/>
    <w:rsid w:val="000468F9"/>
    <w:rsid w:val="000472BF"/>
    <w:rsid w:val="00050562"/>
    <w:rsid w:val="00052298"/>
    <w:rsid w:val="00052665"/>
    <w:rsid w:val="0005743C"/>
    <w:rsid w:val="00061B01"/>
    <w:rsid w:val="00062299"/>
    <w:rsid w:val="00063B22"/>
    <w:rsid w:val="00070FE9"/>
    <w:rsid w:val="00081616"/>
    <w:rsid w:val="00082DA3"/>
    <w:rsid w:val="00084A1E"/>
    <w:rsid w:val="00084B94"/>
    <w:rsid w:val="00084EBB"/>
    <w:rsid w:val="000856CF"/>
    <w:rsid w:val="00086686"/>
    <w:rsid w:val="000879EC"/>
    <w:rsid w:val="00090651"/>
    <w:rsid w:val="00090B98"/>
    <w:rsid w:val="000912A4"/>
    <w:rsid w:val="00091D8A"/>
    <w:rsid w:val="000921F9"/>
    <w:rsid w:val="000925ED"/>
    <w:rsid w:val="00092A81"/>
    <w:rsid w:val="00095F29"/>
    <w:rsid w:val="0009747D"/>
    <w:rsid w:val="00097AE9"/>
    <w:rsid w:val="000A2E30"/>
    <w:rsid w:val="000A3760"/>
    <w:rsid w:val="000A3C84"/>
    <w:rsid w:val="000A61D4"/>
    <w:rsid w:val="000A6DAB"/>
    <w:rsid w:val="000A700F"/>
    <w:rsid w:val="000B00FB"/>
    <w:rsid w:val="000B0340"/>
    <w:rsid w:val="000C08DC"/>
    <w:rsid w:val="000C26D6"/>
    <w:rsid w:val="000C2E9E"/>
    <w:rsid w:val="000C2F32"/>
    <w:rsid w:val="000C6F77"/>
    <w:rsid w:val="000C708B"/>
    <w:rsid w:val="000D0D08"/>
    <w:rsid w:val="000D3BE2"/>
    <w:rsid w:val="000D514C"/>
    <w:rsid w:val="000D53D6"/>
    <w:rsid w:val="000E118E"/>
    <w:rsid w:val="000F1EFD"/>
    <w:rsid w:val="000F28BC"/>
    <w:rsid w:val="000F5100"/>
    <w:rsid w:val="000F5FD9"/>
    <w:rsid w:val="001010B9"/>
    <w:rsid w:val="00101F4C"/>
    <w:rsid w:val="00106EA5"/>
    <w:rsid w:val="00107865"/>
    <w:rsid w:val="00107CAD"/>
    <w:rsid w:val="00110839"/>
    <w:rsid w:val="00114A59"/>
    <w:rsid w:val="0011676B"/>
    <w:rsid w:val="00125DD6"/>
    <w:rsid w:val="00127FE0"/>
    <w:rsid w:val="00130DCC"/>
    <w:rsid w:val="00130F03"/>
    <w:rsid w:val="001325DB"/>
    <w:rsid w:val="00135D67"/>
    <w:rsid w:val="001368CA"/>
    <w:rsid w:val="00141FAA"/>
    <w:rsid w:val="00142913"/>
    <w:rsid w:val="00142F87"/>
    <w:rsid w:val="0014365F"/>
    <w:rsid w:val="00143F5A"/>
    <w:rsid w:val="001446A9"/>
    <w:rsid w:val="00146DF2"/>
    <w:rsid w:val="00151789"/>
    <w:rsid w:val="00151EB1"/>
    <w:rsid w:val="001546E3"/>
    <w:rsid w:val="001565DA"/>
    <w:rsid w:val="00157BC5"/>
    <w:rsid w:val="00161B30"/>
    <w:rsid w:val="001624A0"/>
    <w:rsid w:val="0016321B"/>
    <w:rsid w:val="001650FC"/>
    <w:rsid w:val="00166833"/>
    <w:rsid w:val="0016749C"/>
    <w:rsid w:val="001703E3"/>
    <w:rsid w:val="00172FD2"/>
    <w:rsid w:val="001731FF"/>
    <w:rsid w:val="001748A0"/>
    <w:rsid w:val="001763BC"/>
    <w:rsid w:val="00191424"/>
    <w:rsid w:val="0019196E"/>
    <w:rsid w:val="001942FE"/>
    <w:rsid w:val="001948C2"/>
    <w:rsid w:val="00195C19"/>
    <w:rsid w:val="001A0E32"/>
    <w:rsid w:val="001A1B82"/>
    <w:rsid w:val="001A2B73"/>
    <w:rsid w:val="001A37A3"/>
    <w:rsid w:val="001A3A83"/>
    <w:rsid w:val="001A46C8"/>
    <w:rsid w:val="001B04C9"/>
    <w:rsid w:val="001B0546"/>
    <w:rsid w:val="001B061E"/>
    <w:rsid w:val="001B378C"/>
    <w:rsid w:val="001B792A"/>
    <w:rsid w:val="001B7D17"/>
    <w:rsid w:val="001C2452"/>
    <w:rsid w:val="001C24F3"/>
    <w:rsid w:val="001C6577"/>
    <w:rsid w:val="001C7087"/>
    <w:rsid w:val="001C7BB4"/>
    <w:rsid w:val="001D0827"/>
    <w:rsid w:val="001D1B14"/>
    <w:rsid w:val="001D2343"/>
    <w:rsid w:val="001D3D2C"/>
    <w:rsid w:val="001E4BED"/>
    <w:rsid w:val="001E56B3"/>
    <w:rsid w:val="001E73AC"/>
    <w:rsid w:val="001F23A7"/>
    <w:rsid w:val="001F379C"/>
    <w:rsid w:val="001F4559"/>
    <w:rsid w:val="001F7483"/>
    <w:rsid w:val="0020099D"/>
    <w:rsid w:val="00201B67"/>
    <w:rsid w:val="00202A09"/>
    <w:rsid w:val="002037A7"/>
    <w:rsid w:val="00203CE6"/>
    <w:rsid w:val="00203D70"/>
    <w:rsid w:val="0020619C"/>
    <w:rsid w:val="00206746"/>
    <w:rsid w:val="00206B5A"/>
    <w:rsid w:val="00210A6F"/>
    <w:rsid w:val="002115DC"/>
    <w:rsid w:val="00214AD1"/>
    <w:rsid w:val="00215FB6"/>
    <w:rsid w:val="00220495"/>
    <w:rsid w:val="00221EA8"/>
    <w:rsid w:val="00225C92"/>
    <w:rsid w:val="00225F69"/>
    <w:rsid w:val="00226093"/>
    <w:rsid w:val="00226175"/>
    <w:rsid w:val="0023065A"/>
    <w:rsid w:val="00230C87"/>
    <w:rsid w:val="0023694B"/>
    <w:rsid w:val="00237B35"/>
    <w:rsid w:val="00244E1E"/>
    <w:rsid w:val="002454D9"/>
    <w:rsid w:val="002477B1"/>
    <w:rsid w:val="00253894"/>
    <w:rsid w:val="002538A1"/>
    <w:rsid w:val="0025543F"/>
    <w:rsid w:val="00261ED8"/>
    <w:rsid w:val="00264621"/>
    <w:rsid w:val="00267769"/>
    <w:rsid w:val="00267D11"/>
    <w:rsid w:val="0027377C"/>
    <w:rsid w:val="002764ED"/>
    <w:rsid w:val="002773E4"/>
    <w:rsid w:val="0028079B"/>
    <w:rsid w:val="0028343C"/>
    <w:rsid w:val="00283749"/>
    <w:rsid w:val="002860DD"/>
    <w:rsid w:val="002A03E2"/>
    <w:rsid w:val="002A067E"/>
    <w:rsid w:val="002A1434"/>
    <w:rsid w:val="002A2134"/>
    <w:rsid w:val="002A3080"/>
    <w:rsid w:val="002A3F42"/>
    <w:rsid w:val="002A7F14"/>
    <w:rsid w:val="002B150D"/>
    <w:rsid w:val="002B272C"/>
    <w:rsid w:val="002B2868"/>
    <w:rsid w:val="002B5ADC"/>
    <w:rsid w:val="002C53C7"/>
    <w:rsid w:val="002D117C"/>
    <w:rsid w:val="002D1F30"/>
    <w:rsid w:val="002E3CC7"/>
    <w:rsid w:val="002E4C30"/>
    <w:rsid w:val="002E592D"/>
    <w:rsid w:val="002E63B0"/>
    <w:rsid w:val="002F0116"/>
    <w:rsid w:val="002F2B46"/>
    <w:rsid w:val="002F2C64"/>
    <w:rsid w:val="002F3EB6"/>
    <w:rsid w:val="002F4C09"/>
    <w:rsid w:val="002F4D8F"/>
    <w:rsid w:val="00300011"/>
    <w:rsid w:val="00300362"/>
    <w:rsid w:val="00300B34"/>
    <w:rsid w:val="00301376"/>
    <w:rsid w:val="00305371"/>
    <w:rsid w:val="00307685"/>
    <w:rsid w:val="003102B3"/>
    <w:rsid w:val="0031048C"/>
    <w:rsid w:val="003108F3"/>
    <w:rsid w:val="00310AD9"/>
    <w:rsid w:val="00310E7E"/>
    <w:rsid w:val="0031106D"/>
    <w:rsid w:val="0031119E"/>
    <w:rsid w:val="00314C1C"/>
    <w:rsid w:val="00317C07"/>
    <w:rsid w:val="0032303B"/>
    <w:rsid w:val="00323444"/>
    <w:rsid w:val="00323F47"/>
    <w:rsid w:val="003306D5"/>
    <w:rsid w:val="003322BF"/>
    <w:rsid w:val="00333FAE"/>
    <w:rsid w:val="00334531"/>
    <w:rsid w:val="003345F5"/>
    <w:rsid w:val="0033595A"/>
    <w:rsid w:val="00337C63"/>
    <w:rsid w:val="00337E44"/>
    <w:rsid w:val="00337F2B"/>
    <w:rsid w:val="00340A2D"/>
    <w:rsid w:val="0034243B"/>
    <w:rsid w:val="00345218"/>
    <w:rsid w:val="003463FA"/>
    <w:rsid w:val="0035008B"/>
    <w:rsid w:val="0035074E"/>
    <w:rsid w:val="0035474B"/>
    <w:rsid w:val="00355D35"/>
    <w:rsid w:val="00360856"/>
    <w:rsid w:val="00361D5C"/>
    <w:rsid w:val="0036531D"/>
    <w:rsid w:val="00365388"/>
    <w:rsid w:val="00365AED"/>
    <w:rsid w:val="00366D87"/>
    <w:rsid w:val="00374CD6"/>
    <w:rsid w:val="003822DC"/>
    <w:rsid w:val="00382693"/>
    <w:rsid w:val="00382CEE"/>
    <w:rsid w:val="0038322B"/>
    <w:rsid w:val="00384F74"/>
    <w:rsid w:val="00385F99"/>
    <w:rsid w:val="00387633"/>
    <w:rsid w:val="003922D1"/>
    <w:rsid w:val="00393E4D"/>
    <w:rsid w:val="0039503C"/>
    <w:rsid w:val="00395F00"/>
    <w:rsid w:val="003967E4"/>
    <w:rsid w:val="003A11B7"/>
    <w:rsid w:val="003A1384"/>
    <w:rsid w:val="003A245E"/>
    <w:rsid w:val="003A30D9"/>
    <w:rsid w:val="003A4B59"/>
    <w:rsid w:val="003A4CBA"/>
    <w:rsid w:val="003A5397"/>
    <w:rsid w:val="003A5A75"/>
    <w:rsid w:val="003A6028"/>
    <w:rsid w:val="003A7C68"/>
    <w:rsid w:val="003B197E"/>
    <w:rsid w:val="003B203D"/>
    <w:rsid w:val="003B3DCA"/>
    <w:rsid w:val="003C0FC6"/>
    <w:rsid w:val="003C20B7"/>
    <w:rsid w:val="003C29DF"/>
    <w:rsid w:val="003C3664"/>
    <w:rsid w:val="003C4938"/>
    <w:rsid w:val="003C7915"/>
    <w:rsid w:val="003D0D92"/>
    <w:rsid w:val="003D1EF9"/>
    <w:rsid w:val="003D34CA"/>
    <w:rsid w:val="003D3960"/>
    <w:rsid w:val="003D4957"/>
    <w:rsid w:val="003D7910"/>
    <w:rsid w:val="003E5C5E"/>
    <w:rsid w:val="003E7287"/>
    <w:rsid w:val="003F5BA0"/>
    <w:rsid w:val="00402F83"/>
    <w:rsid w:val="0040327B"/>
    <w:rsid w:val="004051DF"/>
    <w:rsid w:val="00412498"/>
    <w:rsid w:val="004126AF"/>
    <w:rsid w:val="004163ED"/>
    <w:rsid w:val="00420C13"/>
    <w:rsid w:val="00421E19"/>
    <w:rsid w:val="00422EC4"/>
    <w:rsid w:val="00424AF3"/>
    <w:rsid w:val="00426DD7"/>
    <w:rsid w:val="00427947"/>
    <w:rsid w:val="00432943"/>
    <w:rsid w:val="0043434C"/>
    <w:rsid w:val="00440D39"/>
    <w:rsid w:val="00443592"/>
    <w:rsid w:val="004443DB"/>
    <w:rsid w:val="00444AF4"/>
    <w:rsid w:val="0045206A"/>
    <w:rsid w:val="00452C2B"/>
    <w:rsid w:val="00453797"/>
    <w:rsid w:val="004575B7"/>
    <w:rsid w:val="0046079F"/>
    <w:rsid w:val="00460F3E"/>
    <w:rsid w:val="004618E6"/>
    <w:rsid w:val="00461968"/>
    <w:rsid w:val="00465869"/>
    <w:rsid w:val="00470D94"/>
    <w:rsid w:val="00471E0F"/>
    <w:rsid w:val="00480763"/>
    <w:rsid w:val="00480A9D"/>
    <w:rsid w:val="00480AF8"/>
    <w:rsid w:val="00483F5C"/>
    <w:rsid w:val="004867A7"/>
    <w:rsid w:val="004875E1"/>
    <w:rsid w:val="00490FA0"/>
    <w:rsid w:val="0049280D"/>
    <w:rsid w:val="004950D2"/>
    <w:rsid w:val="0049715F"/>
    <w:rsid w:val="0049769F"/>
    <w:rsid w:val="004A021D"/>
    <w:rsid w:val="004A0B63"/>
    <w:rsid w:val="004A706D"/>
    <w:rsid w:val="004B116B"/>
    <w:rsid w:val="004B3B29"/>
    <w:rsid w:val="004C0878"/>
    <w:rsid w:val="004C0C10"/>
    <w:rsid w:val="004C1D4F"/>
    <w:rsid w:val="004C3729"/>
    <w:rsid w:val="004C498C"/>
    <w:rsid w:val="004C51FA"/>
    <w:rsid w:val="004C6147"/>
    <w:rsid w:val="004D1338"/>
    <w:rsid w:val="004D1C0F"/>
    <w:rsid w:val="004D7127"/>
    <w:rsid w:val="004E1764"/>
    <w:rsid w:val="004E1B9F"/>
    <w:rsid w:val="004E25B9"/>
    <w:rsid w:val="004E4850"/>
    <w:rsid w:val="004E7FF4"/>
    <w:rsid w:val="004F0B48"/>
    <w:rsid w:val="004F4037"/>
    <w:rsid w:val="004F6AFD"/>
    <w:rsid w:val="004F76FF"/>
    <w:rsid w:val="00500EF9"/>
    <w:rsid w:val="0050149E"/>
    <w:rsid w:val="0050484F"/>
    <w:rsid w:val="00505BA1"/>
    <w:rsid w:val="00505DBD"/>
    <w:rsid w:val="0050710D"/>
    <w:rsid w:val="00510AB6"/>
    <w:rsid w:val="00512F1F"/>
    <w:rsid w:val="005147C5"/>
    <w:rsid w:val="00516ABF"/>
    <w:rsid w:val="00517AE4"/>
    <w:rsid w:val="00517F7D"/>
    <w:rsid w:val="00520610"/>
    <w:rsid w:val="00521921"/>
    <w:rsid w:val="00522ABB"/>
    <w:rsid w:val="005237A1"/>
    <w:rsid w:val="00523FAA"/>
    <w:rsid w:val="00524CA9"/>
    <w:rsid w:val="00525257"/>
    <w:rsid w:val="0052769F"/>
    <w:rsid w:val="005278DF"/>
    <w:rsid w:val="00527F82"/>
    <w:rsid w:val="0053105F"/>
    <w:rsid w:val="00533951"/>
    <w:rsid w:val="00536043"/>
    <w:rsid w:val="00537326"/>
    <w:rsid w:val="00543C2F"/>
    <w:rsid w:val="00545041"/>
    <w:rsid w:val="00546F44"/>
    <w:rsid w:val="00547AE5"/>
    <w:rsid w:val="005516B7"/>
    <w:rsid w:val="00562DE1"/>
    <w:rsid w:val="00562E2C"/>
    <w:rsid w:val="0056397E"/>
    <w:rsid w:val="00564B52"/>
    <w:rsid w:val="00565D6C"/>
    <w:rsid w:val="00566296"/>
    <w:rsid w:val="00566CAC"/>
    <w:rsid w:val="0057559A"/>
    <w:rsid w:val="005756BE"/>
    <w:rsid w:val="00575A36"/>
    <w:rsid w:val="00575B25"/>
    <w:rsid w:val="0057605B"/>
    <w:rsid w:val="00576756"/>
    <w:rsid w:val="00576E8D"/>
    <w:rsid w:val="005772EB"/>
    <w:rsid w:val="005863CC"/>
    <w:rsid w:val="0059184D"/>
    <w:rsid w:val="00592A1A"/>
    <w:rsid w:val="00592E22"/>
    <w:rsid w:val="005948B8"/>
    <w:rsid w:val="005A1608"/>
    <w:rsid w:val="005A2814"/>
    <w:rsid w:val="005A6997"/>
    <w:rsid w:val="005A7187"/>
    <w:rsid w:val="005A7E74"/>
    <w:rsid w:val="005B02FD"/>
    <w:rsid w:val="005B1ABA"/>
    <w:rsid w:val="005B3E06"/>
    <w:rsid w:val="005C0DF0"/>
    <w:rsid w:val="005C1F8D"/>
    <w:rsid w:val="005C2482"/>
    <w:rsid w:val="005D0324"/>
    <w:rsid w:val="005D457F"/>
    <w:rsid w:val="005D5298"/>
    <w:rsid w:val="005D70E3"/>
    <w:rsid w:val="005E0DF5"/>
    <w:rsid w:val="005E24F0"/>
    <w:rsid w:val="005E5ADC"/>
    <w:rsid w:val="005E7F99"/>
    <w:rsid w:val="005F00C0"/>
    <w:rsid w:val="005F2356"/>
    <w:rsid w:val="005F2403"/>
    <w:rsid w:val="005F30FC"/>
    <w:rsid w:val="005F576F"/>
    <w:rsid w:val="005F5799"/>
    <w:rsid w:val="005F5A36"/>
    <w:rsid w:val="005F6535"/>
    <w:rsid w:val="00600720"/>
    <w:rsid w:val="00601458"/>
    <w:rsid w:val="006017D2"/>
    <w:rsid w:val="00606DD1"/>
    <w:rsid w:val="0061279B"/>
    <w:rsid w:val="0062043B"/>
    <w:rsid w:val="00620609"/>
    <w:rsid w:val="00621C88"/>
    <w:rsid w:val="00622316"/>
    <w:rsid w:val="00622C23"/>
    <w:rsid w:val="006277D0"/>
    <w:rsid w:val="00627E6A"/>
    <w:rsid w:val="00627F82"/>
    <w:rsid w:val="00630D87"/>
    <w:rsid w:val="0063112D"/>
    <w:rsid w:val="006346A0"/>
    <w:rsid w:val="00635572"/>
    <w:rsid w:val="0063621C"/>
    <w:rsid w:val="006378A6"/>
    <w:rsid w:val="00640FBC"/>
    <w:rsid w:val="006443D0"/>
    <w:rsid w:val="00647FDD"/>
    <w:rsid w:val="00650598"/>
    <w:rsid w:val="0065263D"/>
    <w:rsid w:val="00652DE8"/>
    <w:rsid w:val="00653A8D"/>
    <w:rsid w:val="0065473B"/>
    <w:rsid w:val="0066233E"/>
    <w:rsid w:val="00664328"/>
    <w:rsid w:val="00666483"/>
    <w:rsid w:val="00667175"/>
    <w:rsid w:val="00671CF5"/>
    <w:rsid w:val="006728E3"/>
    <w:rsid w:val="006760E6"/>
    <w:rsid w:val="006762F2"/>
    <w:rsid w:val="006772D3"/>
    <w:rsid w:val="0068035B"/>
    <w:rsid w:val="00681818"/>
    <w:rsid w:val="00682291"/>
    <w:rsid w:val="006844E5"/>
    <w:rsid w:val="0068553D"/>
    <w:rsid w:val="0068732E"/>
    <w:rsid w:val="00691ACF"/>
    <w:rsid w:val="00691B11"/>
    <w:rsid w:val="00691F01"/>
    <w:rsid w:val="00694F97"/>
    <w:rsid w:val="006A2C71"/>
    <w:rsid w:val="006A2F3F"/>
    <w:rsid w:val="006B0206"/>
    <w:rsid w:val="006B0222"/>
    <w:rsid w:val="006B12B9"/>
    <w:rsid w:val="006B1C49"/>
    <w:rsid w:val="006B21B5"/>
    <w:rsid w:val="006B253A"/>
    <w:rsid w:val="006B346C"/>
    <w:rsid w:val="006B3605"/>
    <w:rsid w:val="006B4882"/>
    <w:rsid w:val="006B6D32"/>
    <w:rsid w:val="006C06FC"/>
    <w:rsid w:val="006C20CD"/>
    <w:rsid w:val="006C4A84"/>
    <w:rsid w:val="006C6D0A"/>
    <w:rsid w:val="006C6F2A"/>
    <w:rsid w:val="006C76A6"/>
    <w:rsid w:val="006D0D77"/>
    <w:rsid w:val="006D33F7"/>
    <w:rsid w:val="006D667B"/>
    <w:rsid w:val="006E054B"/>
    <w:rsid w:val="006E16DE"/>
    <w:rsid w:val="006E1701"/>
    <w:rsid w:val="006E1AB1"/>
    <w:rsid w:val="006E1ADF"/>
    <w:rsid w:val="006E1B67"/>
    <w:rsid w:val="006E6729"/>
    <w:rsid w:val="006E7E51"/>
    <w:rsid w:val="006F122F"/>
    <w:rsid w:val="006F2E2A"/>
    <w:rsid w:val="006F5C34"/>
    <w:rsid w:val="006F6F71"/>
    <w:rsid w:val="006F7BF1"/>
    <w:rsid w:val="00701A4D"/>
    <w:rsid w:val="00702485"/>
    <w:rsid w:val="007035A4"/>
    <w:rsid w:val="00703C3B"/>
    <w:rsid w:val="007045CE"/>
    <w:rsid w:val="00704C92"/>
    <w:rsid w:val="007105DE"/>
    <w:rsid w:val="007111E5"/>
    <w:rsid w:val="007139F3"/>
    <w:rsid w:val="0071472C"/>
    <w:rsid w:val="007167AF"/>
    <w:rsid w:val="0072132A"/>
    <w:rsid w:val="007223A7"/>
    <w:rsid w:val="00722D46"/>
    <w:rsid w:val="00726917"/>
    <w:rsid w:val="00726946"/>
    <w:rsid w:val="00727545"/>
    <w:rsid w:val="00733DB3"/>
    <w:rsid w:val="0073443B"/>
    <w:rsid w:val="00735F2D"/>
    <w:rsid w:val="007360FF"/>
    <w:rsid w:val="00752A8E"/>
    <w:rsid w:val="00753561"/>
    <w:rsid w:val="00753899"/>
    <w:rsid w:val="0075660F"/>
    <w:rsid w:val="00762CB7"/>
    <w:rsid w:val="007638EE"/>
    <w:rsid w:val="00764820"/>
    <w:rsid w:val="0076482F"/>
    <w:rsid w:val="007712C7"/>
    <w:rsid w:val="00780808"/>
    <w:rsid w:val="0078134C"/>
    <w:rsid w:val="00786BE6"/>
    <w:rsid w:val="00786E6D"/>
    <w:rsid w:val="007916C1"/>
    <w:rsid w:val="00791C29"/>
    <w:rsid w:val="00791F6A"/>
    <w:rsid w:val="0079338C"/>
    <w:rsid w:val="007968A2"/>
    <w:rsid w:val="007A0F3B"/>
    <w:rsid w:val="007A330C"/>
    <w:rsid w:val="007A7641"/>
    <w:rsid w:val="007B175B"/>
    <w:rsid w:val="007B39E0"/>
    <w:rsid w:val="007B3A8F"/>
    <w:rsid w:val="007B6EDF"/>
    <w:rsid w:val="007B6F7A"/>
    <w:rsid w:val="007C1A35"/>
    <w:rsid w:val="007C21AE"/>
    <w:rsid w:val="007C2459"/>
    <w:rsid w:val="007C516A"/>
    <w:rsid w:val="007D1B59"/>
    <w:rsid w:val="007D285B"/>
    <w:rsid w:val="007D3324"/>
    <w:rsid w:val="007D3F85"/>
    <w:rsid w:val="007D47B8"/>
    <w:rsid w:val="007D50AA"/>
    <w:rsid w:val="007E071E"/>
    <w:rsid w:val="007E1897"/>
    <w:rsid w:val="007E3D64"/>
    <w:rsid w:val="007E3E6E"/>
    <w:rsid w:val="007E6063"/>
    <w:rsid w:val="007E6BEC"/>
    <w:rsid w:val="007E753A"/>
    <w:rsid w:val="007F0ABC"/>
    <w:rsid w:val="007F1C68"/>
    <w:rsid w:val="007F5D66"/>
    <w:rsid w:val="008037A1"/>
    <w:rsid w:val="00805246"/>
    <w:rsid w:val="00806AA0"/>
    <w:rsid w:val="00812155"/>
    <w:rsid w:val="00817774"/>
    <w:rsid w:val="0081777D"/>
    <w:rsid w:val="00823E88"/>
    <w:rsid w:val="008275CC"/>
    <w:rsid w:val="00830866"/>
    <w:rsid w:val="00831741"/>
    <w:rsid w:val="00832750"/>
    <w:rsid w:val="00832B07"/>
    <w:rsid w:val="008352CE"/>
    <w:rsid w:val="0083619D"/>
    <w:rsid w:val="008400CB"/>
    <w:rsid w:val="00840758"/>
    <w:rsid w:val="00844874"/>
    <w:rsid w:val="00846B7E"/>
    <w:rsid w:val="00847665"/>
    <w:rsid w:val="008539B9"/>
    <w:rsid w:val="00854C31"/>
    <w:rsid w:val="00855849"/>
    <w:rsid w:val="00855D17"/>
    <w:rsid w:val="0085780A"/>
    <w:rsid w:val="00862F54"/>
    <w:rsid w:val="008638B2"/>
    <w:rsid w:val="00864536"/>
    <w:rsid w:val="00864DB7"/>
    <w:rsid w:val="00870DD1"/>
    <w:rsid w:val="00871DAA"/>
    <w:rsid w:val="008724DB"/>
    <w:rsid w:val="00874178"/>
    <w:rsid w:val="00877AB2"/>
    <w:rsid w:val="00880852"/>
    <w:rsid w:val="008823A6"/>
    <w:rsid w:val="008868BF"/>
    <w:rsid w:val="008920EB"/>
    <w:rsid w:val="008A0F92"/>
    <w:rsid w:val="008A4D95"/>
    <w:rsid w:val="008A5BA6"/>
    <w:rsid w:val="008A6CF6"/>
    <w:rsid w:val="008B0DF8"/>
    <w:rsid w:val="008B75B6"/>
    <w:rsid w:val="008C4AE5"/>
    <w:rsid w:val="008C57F0"/>
    <w:rsid w:val="008C6EE5"/>
    <w:rsid w:val="008D018D"/>
    <w:rsid w:val="008D1AE5"/>
    <w:rsid w:val="008D4FC3"/>
    <w:rsid w:val="008D62DF"/>
    <w:rsid w:val="008E004D"/>
    <w:rsid w:val="008E128E"/>
    <w:rsid w:val="008E2CEA"/>
    <w:rsid w:val="008E3940"/>
    <w:rsid w:val="008E6529"/>
    <w:rsid w:val="008E6596"/>
    <w:rsid w:val="008E7C71"/>
    <w:rsid w:val="008F0255"/>
    <w:rsid w:val="008F22BF"/>
    <w:rsid w:val="008F2E1F"/>
    <w:rsid w:val="008F354A"/>
    <w:rsid w:val="008F3700"/>
    <w:rsid w:val="008F3B75"/>
    <w:rsid w:val="008F4896"/>
    <w:rsid w:val="008F78CC"/>
    <w:rsid w:val="009015E8"/>
    <w:rsid w:val="00905959"/>
    <w:rsid w:val="009064FF"/>
    <w:rsid w:val="00916FB7"/>
    <w:rsid w:val="00916FCF"/>
    <w:rsid w:val="00917183"/>
    <w:rsid w:val="00922156"/>
    <w:rsid w:val="00925377"/>
    <w:rsid w:val="009408FB"/>
    <w:rsid w:val="00942716"/>
    <w:rsid w:val="009429D2"/>
    <w:rsid w:val="00943A23"/>
    <w:rsid w:val="009463A4"/>
    <w:rsid w:val="0095243C"/>
    <w:rsid w:val="009534BE"/>
    <w:rsid w:val="009553C4"/>
    <w:rsid w:val="0096271C"/>
    <w:rsid w:val="009641B4"/>
    <w:rsid w:val="00967848"/>
    <w:rsid w:val="009700F1"/>
    <w:rsid w:val="00972CA9"/>
    <w:rsid w:val="00973A8E"/>
    <w:rsid w:val="00974BD6"/>
    <w:rsid w:val="00975EF2"/>
    <w:rsid w:val="00981398"/>
    <w:rsid w:val="00981FF9"/>
    <w:rsid w:val="009842BC"/>
    <w:rsid w:val="00984B74"/>
    <w:rsid w:val="00985CE3"/>
    <w:rsid w:val="00986383"/>
    <w:rsid w:val="00986B8B"/>
    <w:rsid w:val="00987455"/>
    <w:rsid w:val="009876DE"/>
    <w:rsid w:val="00987DBD"/>
    <w:rsid w:val="00990C5E"/>
    <w:rsid w:val="00991B9D"/>
    <w:rsid w:val="00992026"/>
    <w:rsid w:val="00992145"/>
    <w:rsid w:val="00994B5E"/>
    <w:rsid w:val="00994E45"/>
    <w:rsid w:val="009951EE"/>
    <w:rsid w:val="00997188"/>
    <w:rsid w:val="009A4188"/>
    <w:rsid w:val="009A4B0F"/>
    <w:rsid w:val="009A4C61"/>
    <w:rsid w:val="009B0406"/>
    <w:rsid w:val="009B12D6"/>
    <w:rsid w:val="009B1B52"/>
    <w:rsid w:val="009B1C5F"/>
    <w:rsid w:val="009B2918"/>
    <w:rsid w:val="009B693B"/>
    <w:rsid w:val="009B6AA0"/>
    <w:rsid w:val="009C1165"/>
    <w:rsid w:val="009C1E3B"/>
    <w:rsid w:val="009C2318"/>
    <w:rsid w:val="009C2552"/>
    <w:rsid w:val="009C357E"/>
    <w:rsid w:val="009C4F94"/>
    <w:rsid w:val="009C5469"/>
    <w:rsid w:val="009D04AE"/>
    <w:rsid w:val="009D399C"/>
    <w:rsid w:val="009D7479"/>
    <w:rsid w:val="009E3CB3"/>
    <w:rsid w:val="009E4AB8"/>
    <w:rsid w:val="009E6FFB"/>
    <w:rsid w:val="009F38E0"/>
    <w:rsid w:val="009F3C0F"/>
    <w:rsid w:val="009F5BF1"/>
    <w:rsid w:val="009F7901"/>
    <w:rsid w:val="00A00A9E"/>
    <w:rsid w:val="00A02EED"/>
    <w:rsid w:val="00A037A8"/>
    <w:rsid w:val="00A046C0"/>
    <w:rsid w:val="00A05199"/>
    <w:rsid w:val="00A0782A"/>
    <w:rsid w:val="00A105D0"/>
    <w:rsid w:val="00A17AE8"/>
    <w:rsid w:val="00A17B16"/>
    <w:rsid w:val="00A21E53"/>
    <w:rsid w:val="00A2478B"/>
    <w:rsid w:val="00A24E15"/>
    <w:rsid w:val="00A25D66"/>
    <w:rsid w:val="00A3158F"/>
    <w:rsid w:val="00A34118"/>
    <w:rsid w:val="00A35D19"/>
    <w:rsid w:val="00A53C7A"/>
    <w:rsid w:val="00A5530D"/>
    <w:rsid w:val="00A55499"/>
    <w:rsid w:val="00A560FC"/>
    <w:rsid w:val="00A57070"/>
    <w:rsid w:val="00A61124"/>
    <w:rsid w:val="00A63B70"/>
    <w:rsid w:val="00A65B8D"/>
    <w:rsid w:val="00A66C5D"/>
    <w:rsid w:val="00A7295A"/>
    <w:rsid w:val="00A72DE6"/>
    <w:rsid w:val="00A748C8"/>
    <w:rsid w:val="00A7572A"/>
    <w:rsid w:val="00A75DF2"/>
    <w:rsid w:val="00A77E07"/>
    <w:rsid w:val="00A84A1E"/>
    <w:rsid w:val="00A86489"/>
    <w:rsid w:val="00A86ABE"/>
    <w:rsid w:val="00A87E02"/>
    <w:rsid w:val="00A939D1"/>
    <w:rsid w:val="00A955FA"/>
    <w:rsid w:val="00AA14C0"/>
    <w:rsid w:val="00AA16A2"/>
    <w:rsid w:val="00AA3C99"/>
    <w:rsid w:val="00AA447D"/>
    <w:rsid w:val="00AA66E6"/>
    <w:rsid w:val="00AA740E"/>
    <w:rsid w:val="00AB15D1"/>
    <w:rsid w:val="00AB42B7"/>
    <w:rsid w:val="00AB444E"/>
    <w:rsid w:val="00AB5210"/>
    <w:rsid w:val="00AB7751"/>
    <w:rsid w:val="00AC0EBC"/>
    <w:rsid w:val="00AC450D"/>
    <w:rsid w:val="00AC5FFC"/>
    <w:rsid w:val="00AD2174"/>
    <w:rsid w:val="00AD44E5"/>
    <w:rsid w:val="00AE0375"/>
    <w:rsid w:val="00AE27AF"/>
    <w:rsid w:val="00AE2E5A"/>
    <w:rsid w:val="00AE704C"/>
    <w:rsid w:val="00AE708D"/>
    <w:rsid w:val="00AF5360"/>
    <w:rsid w:val="00AF591E"/>
    <w:rsid w:val="00B00D48"/>
    <w:rsid w:val="00B05B69"/>
    <w:rsid w:val="00B0684E"/>
    <w:rsid w:val="00B113E1"/>
    <w:rsid w:val="00B11450"/>
    <w:rsid w:val="00B15DB2"/>
    <w:rsid w:val="00B21C67"/>
    <w:rsid w:val="00B243C2"/>
    <w:rsid w:val="00B3331A"/>
    <w:rsid w:val="00B36C0C"/>
    <w:rsid w:val="00B3786D"/>
    <w:rsid w:val="00B4005C"/>
    <w:rsid w:val="00B40F44"/>
    <w:rsid w:val="00B44223"/>
    <w:rsid w:val="00B442D1"/>
    <w:rsid w:val="00B46DD7"/>
    <w:rsid w:val="00B533B0"/>
    <w:rsid w:val="00B543BF"/>
    <w:rsid w:val="00B57070"/>
    <w:rsid w:val="00B612C0"/>
    <w:rsid w:val="00B62657"/>
    <w:rsid w:val="00B6355B"/>
    <w:rsid w:val="00B67E35"/>
    <w:rsid w:val="00B67F96"/>
    <w:rsid w:val="00B718B8"/>
    <w:rsid w:val="00B71C45"/>
    <w:rsid w:val="00B75700"/>
    <w:rsid w:val="00B931EA"/>
    <w:rsid w:val="00B93292"/>
    <w:rsid w:val="00B93E69"/>
    <w:rsid w:val="00B9421E"/>
    <w:rsid w:val="00B94563"/>
    <w:rsid w:val="00B9490E"/>
    <w:rsid w:val="00BA0A16"/>
    <w:rsid w:val="00BA5471"/>
    <w:rsid w:val="00BA5602"/>
    <w:rsid w:val="00BA5D6F"/>
    <w:rsid w:val="00BA61D3"/>
    <w:rsid w:val="00BA6B03"/>
    <w:rsid w:val="00BB1F68"/>
    <w:rsid w:val="00BB2ECB"/>
    <w:rsid w:val="00BB2FF1"/>
    <w:rsid w:val="00BB53A1"/>
    <w:rsid w:val="00BB63EA"/>
    <w:rsid w:val="00BB6CCF"/>
    <w:rsid w:val="00BB799A"/>
    <w:rsid w:val="00BC1888"/>
    <w:rsid w:val="00BC4D69"/>
    <w:rsid w:val="00BC5DF8"/>
    <w:rsid w:val="00BD00E7"/>
    <w:rsid w:val="00BD2F45"/>
    <w:rsid w:val="00BD494E"/>
    <w:rsid w:val="00BD5A1A"/>
    <w:rsid w:val="00BE6A05"/>
    <w:rsid w:val="00BF1AE0"/>
    <w:rsid w:val="00BF1D24"/>
    <w:rsid w:val="00BF21F0"/>
    <w:rsid w:val="00BF4EBB"/>
    <w:rsid w:val="00BF5504"/>
    <w:rsid w:val="00BF794A"/>
    <w:rsid w:val="00C0297A"/>
    <w:rsid w:val="00C03401"/>
    <w:rsid w:val="00C03FAB"/>
    <w:rsid w:val="00C05D18"/>
    <w:rsid w:val="00C10FFA"/>
    <w:rsid w:val="00C12A5C"/>
    <w:rsid w:val="00C164E0"/>
    <w:rsid w:val="00C1656B"/>
    <w:rsid w:val="00C170CC"/>
    <w:rsid w:val="00C21AE0"/>
    <w:rsid w:val="00C22C65"/>
    <w:rsid w:val="00C25839"/>
    <w:rsid w:val="00C26621"/>
    <w:rsid w:val="00C30926"/>
    <w:rsid w:val="00C34343"/>
    <w:rsid w:val="00C3475C"/>
    <w:rsid w:val="00C35D03"/>
    <w:rsid w:val="00C36425"/>
    <w:rsid w:val="00C3758C"/>
    <w:rsid w:val="00C40168"/>
    <w:rsid w:val="00C41404"/>
    <w:rsid w:val="00C46855"/>
    <w:rsid w:val="00C47FCF"/>
    <w:rsid w:val="00C51AE8"/>
    <w:rsid w:val="00C524CA"/>
    <w:rsid w:val="00C55425"/>
    <w:rsid w:val="00C571F1"/>
    <w:rsid w:val="00C6008E"/>
    <w:rsid w:val="00C609F8"/>
    <w:rsid w:val="00C620DF"/>
    <w:rsid w:val="00C6211B"/>
    <w:rsid w:val="00C644FD"/>
    <w:rsid w:val="00C6512A"/>
    <w:rsid w:val="00C67C97"/>
    <w:rsid w:val="00C71D07"/>
    <w:rsid w:val="00C71E47"/>
    <w:rsid w:val="00C729AD"/>
    <w:rsid w:val="00C74219"/>
    <w:rsid w:val="00C74493"/>
    <w:rsid w:val="00C80F85"/>
    <w:rsid w:val="00C81662"/>
    <w:rsid w:val="00C82C2E"/>
    <w:rsid w:val="00C850DF"/>
    <w:rsid w:val="00C85E5A"/>
    <w:rsid w:val="00C86381"/>
    <w:rsid w:val="00C907F8"/>
    <w:rsid w:val="00C90F8C"/>
    <w:rsid w:val="00C94145"/>
    <w:rsid w:val="00C94282"/>
    <w:rsid w:val="00C94A5F"/>
    <w:rsid w:val="00C95182"/>
    <w:rsid w:val="00C972E1"/>
    <w:rsid w:val="00CA0700"/>
    <w:rsid w:val="00CA1E21"/>
    <w:rsid w:val="00CA32A0"/>
    <w:rsid w:val="00CA3E77"/>
    <w:rsid w:val="00CA5C8C"/>
    <w:rsid w:val="00CA5D5A"/>
    <w:rsid w:val="00CA63D8"/>
    <w:rsid w:val="00CA672B"/>
    <w:rsid w:val="00CB2163"/>
    <w:rsid w:val="00CB342B"/>
    <w:rsid w:val="00CB4916"/>
    <w:rsid w:val="00CC1CBA"/>
    <w:rsid w:val="00CC284F"/>
    <w:rsid w:val="00CC3F31"/>
    <w:rsid w:val="00CC5DA1"/>
    <w:rsid w:val="00CC6684"/>
    <w:rsid w:val="00CC68CA"/>
    <w:rsid w:val="00CC7478"/>
    <w:rsid w:val="00CC77FE"/>
    <w:rsid w:val="00CC7EA3"/>
    <w:rsid w:val="00CD00A9"/>
    <w:rsid w:val="00CD13DE"/>
    <w:rsid w:val="00CD2B16"/>
    <w:rsid w:val="00CD48DF"/>
    <w:rsid w:val="00CD5104"/>
    <w:rsid w:val="00CE2166"/>
    <w:rsid w:val="00CE2AED"/>
    <w:rsid w:val="00CE3A72"/>
    <w:rsid w:val="00CE4232"/>
    <w:rsid w:val="00CE4D51"/>
    <w:rsid w:val="00CF07FA"/>
    <w:rsid w:val="00CF1B1D"/>
    <w:rsid w:val="00CF2DB8"/>
    <w:rsid w:val="00CF5AAF"/>
    <w:rsid w:val="00D0023B"/>
    <w:rsid w:val="00D019F2"/>
    <w:rsid w:val="00D01B31"/>
    <w:rsid w:val="00D044FE"/>
    <w:rsid w:val="00D057AE"/>
    <w:rsid w:val="00D10A75"/>
    <w:rsid w:val="00D121B4"/>
    <w:rsid w:val="00D12F84"/>
    <w:rsid w:val="00D142B1"/>
    <w:rsid w:val="00D16E42"/>
    <w:rsid w:val="00D20AE3"/>
    <w:rsid w:val="00D23800"/>
    <w:rsid w:val="00D2464B"/>
    <w:rsid w:val="00D277F9"/>
    <w:rsid w:val="00D27FD6"/>
    <w:rsid w:val="00D304AD"/>
    <w:rsid w:val="00D3694A"/>
    <w:rsid w:val="00D36BD8"/>
    <w:rsid w:val="00D407FB"/>
    <w:rsid w:val="00D43166"/>
    <w:rsid w:val="00D4391F"/>
    <w:rsid w:val="00D554C7"/>
    <w:rsid w:val="00D5782B"/>
    <w:rsid w:val="00D6046E"/>
    <w:rsid w:val="00D6146D"/>
    <w:rsid w:val="00D62184"/>
    <w:rsid w:val="00D63262"/>
    <w:rsid w:val="00D63B90"/>
    <w:rsid w:val="00D6465A"/>
    <w:rsid w:val="00D66957"/>
    <w:rsid w:val="00D675FA"/>
    <w:rsid w:val="00D7195F"/>
    <w:rsid w:val="00D72D5A"/>
    <w:rsid w:val="00D73DCA"/>
    <w:rsid w:val="00D74002"/>
    <w:rsid w:val="00D74971"/>
    <w:rsid w:val="00D76DAE"/>
    <w:rsid w:val="00D77316"/>
    <w:rsid w:val="00D77CF4"/>
    <w:rsid w:val="00D80ADA"/>
    <w:rsid w:val="00D80DAE"/>
    <w:rsid w:val="00D82503"/>
    <w:rsid w:val="00D82ADF"/>
    <w:rsid w:val="00D87108"/>
    <w:rsid w:val="00D90750"/>
    <w:rsid w:val="00D90BF9"/>
    <w:rsid w:val="00D90EBC"/>
    <w:rsid w:val="00D91016"/>
    <w:rsid w:val="00D91493"/>
    <w:rsid w:val="00D91886"/>
    <w:rsid w:val="00D9325D"/>
    <w:rsid w:val="00D9422E"/>
    <w:rsid w:val="00D96E1F"/>
    <w:rsid w:val="00DA0831"/>
    <w:rsid w:val="00DA45D5"/>
    <w:rsid w:val="00DA4B4F"/>
    <w:rsid w:val="00DA7F2E"/>
    <w:rsid w:val="00DB144E"/>
    <w:rsid w:val="00DB1FF4"/>
    <w:rsid w:val="00DB45F4"/>
    <w:rsid w:val="00DB4757"/>
    <w:rsid w:val="00DC1389"/>
    <w:rsid w:val="00DC1C98"/>
    <w:rsid w:val="00DC2759"/>
    <w:rsid w:val="00DC2F29"/>
    <w:rsid w:val="00DC431F"/>
    <w:rsid w:val="00DC4E90"/>
    <w:rsid w:val="00DC5EF9"/>
    <w:rsid w:val="00DC6792"/>
    <w:rsid w:val="00DC7936"/>
    <w:rsid w:val="00DD0B2F"/>
    <w:rsid w:val="00DD1A9D"/>
    <w:rsid w:val="00DD262A"/>
    <w:rsid w:val="00DD3FB0"/>
    <w:rsid w:val="00DD414A"/>
    <w:rsid w:val="00DD5EA2"/>
    <w:rsid w:val="00DD7360"/>
    <w:rsid w:val="00DE218F"/>
    <w:rsid w:val="00DE2C58"/>
    <w:rsid w:val="00DE3359"/>
    <w:rsid w:val="00DE7315"/>
    <w:rsid w:val="00DE775E"/>
    <w:rsid w:val="00DE7A11"/>
    <w:rsid w:val="00DF3013"/>
    <w:rsid w:val="00DF3C5B"/>
    <w:rsid w:val="00DF5058"/>
    <w:rsid w:val="00DF6473"/>
    <w:rsid w:val="00DF76EF"/>
    <w:rsid w:val="00E00B39"/>
    <w:rsid w:val="00E079C8"/>
    <w:rsid w:val="00E1175D"/>
    <w:rsid w:val="00E119C0"/>
    <w:rsid w:val="00E14D72"/>
    <w:rsid w:val="00E2021D"/>
    <w:rsid w:val="00E21C3F"/>
    <w:rsid w:val="00E2212A"/>
    <w:rsid w:val="00E22BE3"/>
    <w:rsid w:val="00E23E5E"/>
    <w:rsid w:val="00E261A9"/>
    <w:rsid w:val="00E27E9D"/>
    <w:rsid w:val="00E30147"/>
    <w:rsid w:val="00E33D21"/>
    <w:rsid w:val="00E35A9D"/>
    <w:rsid w:val="00E35E51"/>
    <w:rsid w:val="00E4310F"/>
    <w:rsid w:val="00E436FE"/>
    <w:rsid w:val="00E457E7"/>
    <w:rsid w:val="00E465FB"/>
    <w:rsid w:val="00E50345"/>
    <w:rsid w:val="00E506E2"/>
    <w:rsid w:val="00E54B41"/>
    <w:rsid w:val="00E600E1"/>
    <w:rsid w:val="00E602F8"/>
    <w:rsid w:val="00E6069A"/>
    <w:rsid w:val="00E622E3"/>
    <w:rsid w:val="00E62F43"/>
    <w:rsid w:val="00E63835"/>
    <w:rsid w:val="00E648A1"/>
    <w:rsid w:val="00E653E2"/>
    <w:rsid w:val="00E655A1"/>
    <w:rsid w:val="00E66552"/>
    <w:rsid w:val="00E74F79"/>
    <w:rsid w:val="00E75B78"/>
    <w:rsid w:val="00E766BD"/>
    <w:rsid w:val="00E7791E"/>
    <w:rsid w:val="00E8215C"/>
    <w:rsid w:val="00E839B1"/>
    <w:rsid w:val="00E8581F"/>
    <w:rsid w:val="00E85846"/>
    <w:rsid w:val="00E87C74"/>
    <w:rsid w:val="00E921FB"/>
    <w:rsid w:val="00E93131"/>
    <w:rsid w:val="00E933E4"/>
    <w:rsid w:val="00E9507D"/>
    <w:rsid w:val="00E95BFD"/>
    <w:rsid w:val="00E96F91"/>
    <w:rsid w:val="00EA01EE"/>
    <w:rsid w:val="00EA32A7"/>
    <w:rsid w:val="00EA34B6"/>
    <w:rsid w:val="00EA768E"/>
    <w:rsid w:val="00EB0212"/>
    <w:rsid w:val="00EB5E64"/>
    <w:rsid w:val="00EB5F1E"/>
    <w:rsid w:val="00EC5C99"/>
    <w:rsid w:val="00EC66A8"/>
    <w:rsid w:val="00EC7696"/>
    <w:rsid w:val="00ED047A"/>
    <w:rsid w:val="00ED0A83"/>
    <w:rsid w:val="00ED3ABF"/>
    <w:rsid w:val="00ED4C00"/>
    <w:rsid w:val="00EE2319"/>
    <w:rsid w:val="00EE3643"/>
    <w:rsid w:val="00EE5A02"/>
    <w:rsid w:val="00EE6E6C"/>
    <w:rsid w:val="00EF259B"/>
    <w:rsid w:val="00EF2B66"/>
    <w:rsid w:val="00EF5478"/>
    <w:rsid w:val="00EF6283"/>
    <w:rsid w:val="00EF6503"/>
    <w:rsid w:val="00F00366"/>
    <w:rsid w:val="00F02E8D"/>
    <w:rsid w:val="00F0318F"/>
    <w:rsid w:val="00F04BB4"/>
    <w:rsid w:val="00F0609C"/>
    <w:rsid w:val="00F17896"/>
    <w:rsid w:val="00F231F4"/>
    <w:rsid w:val="00F27D8A"/>
    <w:rsid w:val="00F31BB0"/>
    <w:rsid w:val="00F31D84"/>
    <w:rsid w:val="00F32DE0"/>
    <w:rsid w:val="00F34493"/>
    <w:rsid w:val="00F34F16"/>
    <w:rsid w:val="00F40045"/>
    <w:rsid w:val="00F407F6"/>
    <w:rsid w:val="00F4080E"/>
    <w:rsid w:val="00F40B0F"/>
    <w:rsid w:val="00F43959"/>
    <w:rsid w:val="00F43C0B"/>
    <w:rsid w:val="00F44091"/>
    <w:rsid w:val="00F452DF"/>
    <w:rsid w:val="00F4586B"/>
    <w:rsid w:val="00F461D3"/>
    <w:rsid w:val="00F46E5F"/>
    <w:rsid w:val="00F503F3"/>
    <w:rsid w:val="00F51121"/>
    <w:rsid w:val="00F53387"/>
    <w:rsid w:val="00F540D5"/>
    <w:rsid w:val="00F60997"/>
    <w:rsid w:val="00F61299"/>
    <w:rsid w:val="00F63963"/>
    <w:rsid w:val="00F64094"/>
    <w:rsid w:val="00F675FD"/>
    <w:rsid w:val="00F765BD"/>
    <w:rsid w:val="00F76C05"/>
    <w:rsid w:val="00F77ED9"/>
    <w:rsid w:val="00F82EE9"/>
    <w:rsid w:val="00F91117"/>
    <w:rsid w:val="00F91EDE"/>
    <w:rsid w:val="00F927F2"/>
    <w:rsid w:val="00F934F8"/>
    <w:rsid w:val="00F975C9"/>
    <w:rsid w:val="00FA2194"/>
    <w:rsid w:val="00FA26DD"/>
    <w:rsid w:val="00FA3C10"/>
    <w:rsid w:val="00FA5757"/>
    <w:rsid w:val="00FA683C"/>
    <w:rsid w:val="00FA6EA8"/>
    <w:rsid w:val="00FA7C2E"/>
    <w:rsid w:val="00FB038C"/>
    <w:rsid w:val="00FB2C6A"/>
    <w:rsid w:val="00FB4522"/>
    <w:rsid w:val="00FB4CBD"/>
    <w:rsid w:val="00FC1F87"/>
    <w:rsid w:val="00FC2168"/>
    <w:rsid w:val="00FC4879"/>
    <w:rsid w:val="00FC5AB1"/>
    <w:rsid w:val="00FD09CB"/>
    <w:rsid w:val="00FD1CF8"/>
    <w:rsid w:val="00FD2362"/>
    <w:rsid w:val="00FD28C6"/>
    <w:rsid w:val="00FD30AD"/>
    <w:rsid w:val="00FD52C9"/>
    <w:rsid w:val="00FD5547"/>
    <w:rsid w:val="00FD6260"/>
    <w:rsid w:val="00FE160B"/>
    <w:rsid w:val="00FE4469"/>
    <w:rsid w:val="00FE7E79"/>
    <w:rsid w:val="00FF07E1"/>
    <w:rsid w:val="00FF125F"/>
    <w:rsid w:val="00FF4B3A"/>
    <w:rsid w:val="00FF71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color w:val="000000" w:themeColor="text1"/>
        <w:sz w:val="28"/>
        <w:szCs w:val="28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uiPriority="10" w:qFormat="1"/>
    <w:lsdException w:name="Default Paragraph Font" w:uiPriority="1"/>
    <w:lsdException w:name="Subtitle" w:uiPriority="11" w:qFormat="1"/>
    <w:lsdException w:name="Body Text 2" w:uiPriority="0"/>
    <w:lsdException w:name="Body Text 3" w:uiPriority="0"/>
    <w:lsdException w:name="Strong" w:uiPriority="22" w:qFormat="1"/>
    <w:lsdException w:name="Emphasis" w:uiPriority="20"/>
    <w:lsdException w:name="Table Grid" w:semiHidden="0" w:uiPriority="39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/>
    <w:lsdException w:name="Bibliography" w:uiPriority="37"/>
    <w:lsdException w:name="TOC Heading" w:uiPriority="39" w:qFormat="1"/>
  </w:latentStyles>
  <w:style w:type="paragraph" w:default="1" w:styleId="af">
    <w:name w:val="Normal"/>
    <w:unhideWhenUsed/>
    <w:qFormat/>
    <w:rsid w:val="004F0B48"/>
    <w:pPr>
      <w:ind w:firstLine="720"/>
      <w:jc w:val="both"/>
    </w:pPr>
  </w:style>
  <w:style w:type="paragraph" w:styleId="11">
    <w:name w:val="heading 1"/>
    <w:basedOn w:val="af"/>
    <w:next w:val="af"/>
    <w:link w:val="12"/>
    <w:uiPriority w:val="9"/>
    <w:qFormat/>
    <w:rsid w:val="00847665"/>
    <w:pPr>
      <w:keepNext/>
      <w:keepLines/>
      <w:spacing w:before="240" w:line="240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06E34" w:themeColor="accent1" w:themeShade="BF"/>
      <w:sz w:val="32"/>
      <w:szCs w:val="32"/>
      <w:lang w:val="ru-RU"/>
    </w:rPr>
  </w:style>
  <w:style w:type="paragraph" w:styleId="22">
    <w:name w:val="heading 2"/>
    <w:basedOn w:val="af"/>
    <w:next w:val="af"/>
    <w:link w:val="23"/>
    <w:uiPriority w:val="9"/>
    <w:unhideWhenUsed/>
    <w:qFormat/>
    <w:rsid w:val="00847665"/>
    <w:pPr>
      <w:keepNext/>
      <w:keepLines/>
      <w:spacing w:before="40" w:line="240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06E34" w:themeColor="accent1" w:themeShade="BF"/>
      <w:sz w:val="26"/>
      <w:szCs w:val="26"/>
      <w:lang w:val="ru-RU"/>
    </w:rPr>
  </w:style>
  <w:style w:type="paragraph" w:styleId="31">
    <w:name w:val="heading 3"/>
    <w:basedOn w:val="af"/>
    <w:next w:val="af"/>
    <w:link w:val="32"/>
    <w:uiPriority w:val="9"/>
    <w:unhideWhenUsed/>
    <w:qFormat/>
    <w:rsid w:val="00847665"/>
    <w:pPr>
      <w:keepNext/>
      <w:keepLines/>
      <w:spacing w:before="40" w:line="240" w:lineRule="auto"/>
      <w:ind w:firstLine="0"/>
      <w:jc w:val="left"/>
      <w:outlineLvl w:val="2"/>
    </w:pPr>
    <w:rPr>
      <w:rFonts w:asciiTheme="majorHAnsi" w:eastAsiaTheme="majorEastAsia" w:hAnsiTheme="majorHAnsi" w:cstheme="majorBidi"/>
      <w:color w:val="004923" w:themeColor="accent1" w:themeShade="7F"/>
      <w:sz w:val="24"/>
      <w:szCs w:val="24"/>
      <w:lang w:val="ru-RU"/>
    </w:rPr>
  </w:style>
  <w:style w:type="paragraph" w:styleId="41">
    <w:name w:val="heading 4"/>
    <w:basedOn w:val="af"/>
    <w:next w:val="af"/>
    <w:link w:val="42"/>
    <w:uiPriority w:val="9"/>
    <w:unhideWhenUsed/>
    <w:qFormat/>
    <w:rsid w:val="00847665"/>
    <w:pPr>
      <w:keepNext/>
      <w:keepLines/>
      <w:spacing w:before="40" w:line="240" w:lineRule="auto"/>
      <w:ind w:firstLine="0"/>
      <w:jc w:val="left"/>
      <w:outlineLvl w:val="3"/>
    </w:pPr>
    <w:rPr>
      <w:rFonts w:asciiTheme="majorHAnsi" w:eastAsiaTheme="majorEastAsia" w:hAnsiTheme="majorHAnsi" w:cstheme="majorBidi"/>
      <w:i/>
      <w:iCs/>
      <w:color w:val="006E34" w:themeColor="accent1" w:themeShade="BF"/>
      <w:sz w:val="24"/>
      <w:szCs w:val="24"/>
      <w:lang w:val="ru-RU"/>
    </w:rPr>
  </w:style>
  <w:style w:type="paragraph" w:styleId="5">
    <w:name w:val="heading 5"/>
    <w:basedOn w:val="af"/>
    <w:next w:val="af"/>
    <w:link w:val="50"/>
    <w:uiPriority w:val="9"/>
    <w:unhideWhenUsed/>
    <w:qFormat/>
    <w:rsid w:val="00847665"/>
    <w:pPr>
      <w:keepNext/>
      <w:keepLines/>
      <w:spacing w:before="320" w:after="200" w:line="240" w:lineRule="auto"/>
      <w:ind w:firstLine="0"/>
      <w:jc w:val="left"/>
      <w:outlineLvl w:val="4"/>
    </w:pPr>
    <w:rPr>
      <w:rFonts w:ascii="Arial" w:eastAsia="Arial" w:hAnsi="Arial" w:cs="Arial"/>
      <w:b/>
      <w:bCs/>
      <w:color w:val="auto"/>
      <w:sz w:val="24"/>
      <w:szCs w:val="24"/>
      <w:lang w:val="ru-RU"/>
    </w:rPr>
  </w:style>
  <w:style w:type="paragraph" w:styleId="6">
    <w:name w:val="heading 6"/>
    <w:basedOn w:val="af"/>
    <w:next w:val="af"/>
    <w:link w:val="60"/>
    <w:uiPriority w:val="9"/>
    <w:unhideWhenUsed/>
    <w:qFormat/>
    <w:rsid w:val="00847665"/>
    <w:pPr>
      <w:keepNext/>
      <w:keepLines/>
      <w:spacing w:before="320" w:after="200" w:line="240" w:lineRule="auto"/>
      <w:ind w:firstLine="0"/>
      <w:jc w:val="left"/>
      <w:outlineLvl w:val="5"/>
    </w:pPr>
    <w:rPr>
      <w:rFonts w:ascii="Arial" w:eastAsia="Arial" w:hAnsi="Arial" w:cs="Arial"/>
      <w:b/>
      <w:bCs/>
      <w:color w:val="auto"/>
      <w:sz w:val="22"/>
      <w:szCs w:val="22"/>
      <w:lang w:val="ru-RU"/>
    </w:rPr>
  </w:style>
  <w:style w:type="paragraph" w:styleId="7">
    <w:name w:val="heading 7"/>
    <w:basedOn w:val="af"/>
    <w:next w:val="af"/>
    <w:link w:val="70"/>
    <w:uiPriority w:val="9"/>
    <w:unhideWhenUsed/>
    <w:qFormat/>
    <w:rsid w:val="00847665"/>
    <w:pPr>
      <w:keepNext/>
      <w:keepLines/>
      <w:spacing w:before="320" w:after="200" w:line="240" w:lineRule="auto"/>
      <w:ind w:firstLine="0"/>
      <w:jc w:val="left"/>
      <w:outlineLvl w:val="6"/>
    </w:pPr>
    <w:rPr>
      <w:rFonts w:ascii="Arial" w:eastAsia="Arial" w:hAnsi="Arial" w:cs="Arial"/>
      <w:b/>
      <w:bCs/>
      <w:i/>
      <w:iCs/>
      <w:color w:val="auto"/>
      <w:sz w:val="22"/>
      <w:szCs w:val="22"/>
      <w:lang w:val="ru-RU"/>
    </w:rPr>
  </w:style>
  <w:style w:type="paragraph" w:styleId="8">
    <w:name w:val="heading 8"/>
    <w:basedOn w:val="af"/>
    <w:next w:val="af"/>
    <w:link w:val="80"/>
    <w:uiPriority w:val="9"/>
    <w:unhideWhenUsed/>
    <w:qFormat/>
    <w:rsid w:val="00847665"/>
    <w:pPr>
      <w:keepNext/>
      <w:keepLines/>
      <w:spacing w:before="320" w:after="200" w:line="240" w:lineRule="auto"/>
      <w:ind w:firstLine="0"/>
      <w:jc w:val="left"/>
      <w:outlineLvl w:val="7"/>
    </w:pPr>
    <w:rPr>
      <w:rFonts w:ascii="Arial" w:eastAsia="Arial" w:hAnsi="Arial" w:cs="Arial"/>
      <w:i/>
      <w:iCs/>
      <w:color w:val="auto"/>
      <w:sz w:val="22"/>
      <w:szCs w:val="22"/>
      <w:lang w:val="ru-RU"/>
    </w:rPr>
  </w:style>
  <w:style w:type="paragraph" w:styleId="9">
    <w:name w:val="heading 9"/>
    <w:basedOn w:val="af"/>
    <w:next w:val="af"/>
    <w:link w:val="90"/>
    <w:uiPriority w:val="9"/>
    <w:unhideWhenUsed/>
    <w:qFormat/>
    <w:rsid w:val="00847665"/>
    <w:pPr>
      <w:keepNext/>
      <w:keepLines/>
      <w:spacing w:before="320" w:after="200" w:line="240" w:lineRule="auto"/>
      <w:ind w:firstLine="0"/>
      <w:jc w:val="left"/>
      <w:outlineLvl w:val="8"/>
    </w:pPr>
    <w:rPr>
      <w:rFonts w:ascii="Arial" w:eastAsia="Arial" w:hAnsi="Arial" w:cs="Arial"/>
      <w:i/>
      <w:iCs/>
      <w:color w:val="auto"/>
      <w:sz w:val="21"/>
      <w:szCs w:val="21"/>
      <w:lang w:val="ru-RU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Body Text"/>
    <w:basedOn w:val="af"/>
    <w:link w:val="af4"/>
    <w:uiPriority w:val="99"/>
    <w:unhideWhenUsed/>
    <w:rsid w:val="00847665"/>
    <w:pPr>
      <w:spacing w:after="120" w:line="240" w:lineRule="auto"/>
      <w:ind w:firstLine="0"/>
      <w:jc w:val="left"/>
    </w:pPr>
    <w:rPr>
      <w:rFonts w:asciiTheme="minorHAnsi" w:hAnsiTheme="minorHAnsi"/>
      <w:color w:val="auto"/>
      <w:sz w:val="24"/>
      <w:szCs w:val="24"/>
      <w:lang w:val="ru-RU"/>
    </w:rPr>
  </w:style>
  <w:style w:type="character" w:customStyle="1" w:styleId="af4">
    <w:name w:val="Основной текст Знак"/>
    <w:basedOn w:val="af0"/>
    <w:link w:val="af3"/>
    <w:uiPriority w:val="99"/>
    <w:rsid w:val="00847665"/>
    <w:rPr>
      <w:rFonts w:asciiTheme="minorHAnsi" w:hAnsiTheme="minorHAnsi"/>
      <w:color w:val="auto"/>
      <w:sz w:val="24"/>
      <w:szCs w:val="24"/>
      <w:lang w:val="ru-RU"/>
    </w:rPr>
  </w:style>
  <w:style w:type="character" w:customStyle="1" w:styleId="12">
    <w:name w:val="Заголовок 1 Знак"/>
    <w:basedOn w:val="af0"/>
    <w:link w:val="11"/>
    <w:uiPriority w:val="9"/>
    <w:rsid w:val="00847665"/>
    <w:rPr>
      <w:rFonts w:asciiTheme="majorHAnsi" w:eastAsiaTheme="majorEastAsia" w:hAnsiTheme="majorHAnsi" w:cstheme="majorBidi"/>
      <w:color w:val="006E34" w:themeColor="accent1" w:themeShade="BF"/>
      <w:sz w:val="32"/>
      <w:szCs w:val="32"/>
      <w:lang w:val="ru-RU"/>
    </w:rPr>
  </w:style>
  <w:style w:type="character" w:customStyle="1" w:styleId="23">
    <w:name w:val="Заголовок 2 Знак"/>
    <w:basedOn w:val="af0"/>
    <w:link w:val="22"/>
    <w:uiPriority w:val="9"/>
    <w:rsid w:val="00847665"/>
    <w:rPr>
      <w:rFonts w:asciiTheme="majorHAnsi" w:eastAsiaTheme="majorEastAsia" w:hAnsiTheme="majorHAnsi" w:cstheme="majorBidi"/>
      <w:color w:val="006E34" w:themeColor="accent1" w:themeShade="BF"/>
      <w:sz w:val="26"/>
      <w:szCs w:val="26"/>
      <w:lang w:val="ru-RU"/>
    </w:rPr>
  </w:style>
  <w:style w:type="character" w:styleId="af5">
    <w:name w:val="page number"/>
    <w:basedOn w:val="af0"/>
    <w:uiPriority w:val="99"/>
    <w:unhideWhenUsed/>
    <w:rsid w:val="00847665"/>
  </w:style>
  <w:style w:type="character" w:customStyle="1" w:styleId="42">
    <w:name w:val="Заголовок 4 Знак"/>
    <w:basedOn w:val="af0"/>
    <w:link w:val="41"/>
    <w:uiPriority w:val="9"/>
    <w:rsid w:val="00847665"/>
    <w:rPr>
      <w:rFonts w:asciiTheme="majorHAnsi" w:eastAsiaTheme="majorEastAsia" w:hAnsiTheme="majorHAnsi" w:cstheme="majorBidi"/>
      <w:i/>
      <w:iCs/>
      <w:color w:val="006E34" w:themeColor="accent1" w:themeShade="BF"/>
      <w:sz w:val="24"/>
      <w:szCs w:val="24"/>
      <w:lang w:val="ru-RU"/>
    </w:rPr>
  </w:style>
  <w:style w:type="character" w:customStyle="1" w:styleId="50">
    <w:name w:val="Заголовок 5 Знак"/>
    <w:basedOn w:val="af0"/>
    <w:link w:val="5"/>
    <w:uiPriority w:val="9"/>
    <w:rsid w:val="00847665"/>
    <w:rPr>
      <w:rFonts w:ascii="Arial" w:eastAsia="Arial" w:hAnsi="Arial" w:cs="Arial"/>
      <w:b/>
      <w:bCs/>
      <w:color w:val="auto"/>
      <w:sz w:val="24"/>
      <w:szCs w:val="24"/>
      <w:lang w:val="ru-RU"/>
    </w:rPr>
  </w:style>
  <w:style w:type="character" w:customStyle="1" w:styleId="60">
    <w:name w:val="Заголовок 6 Знак"/>
    <w:basedOn w:val="af0"/>
    <w:link w:val="6"/>
    <w:uiPriority w:val="9"/>
    <w:rsid w:val="00847665"/>
    <w:rPr>
      <w:rFonts w:ascii="Arial" w:eastAsia="Arial" w:hAnsi="Arial" w:cs="Arial"/>
      <w:b/>
      <w:bCs/>
      <w:color w:val="auto"/>
      <w:sz w:val="22"/>
      <w:szCs w:val="22"/>
      <w:lang w:val="ru-RU"/>
    </w:rPr>
  </w:style>
  <w:style w:type="character" w:customStyle="1" w:styleId="32">
    <w:name w:val="Заголовок 3 Знак"/>
    <w:basedOn w:val="af0"/>
    <w:link w:val="31"/>
    <w:uiPriority w:val="9"/>
    <w:rsid w:val="00847665"/>
    <w:rPr>
      <w:rFonts w:asciiTheme="majorHAnsi" w:eastAsiaTheme="majorEastAsia" w:hAnsiTheme="majorHAnsi" w:cstheme="majorBidi"/>
      <w:color w:val="004923" w:themeColor="accent1" w:themeShade="7F"/>
      <w:sz w:val="24"/>
      <w:szCs w:val="24"/>
      <w:lang w:val="ru-RU"/>
    </w:rPr>
  </w:style>
  <w:style w:type="character" w:customStyle="1" w:styleId="70">
    <w:name w:val="Заголовок 7 Знак"/>
    <w:basedOn w:val="af0"/>
    <w:link w:val="7"/>
    <w:uiPriority w:val="9"/>
    <w:rsid w:val="00847665"/>
    <w:rPr>
      <w:rFonts w:ascii="Arial" w:eastAsia="Arial" w:hAnsi="Arial" w:cs="Arial"/>
      <w:b/>
      <w:bCs/>
      <w:i/>
      <w:iCs/>
      <w:color w:val="auto"/>
      <w:sz w:val="22"/>
      <w:szCs w:val="22"/>
      <w:lang w:val="ru-RU"/>
    </w:rPr>
  </w:style>
  <w:style w:type="character" w:customStyle="1" w:styleId="80">
    <w:name w:val="Заголовок 8 Знак"/>
    <w:basedOn w:val="af0"/>
    <w:link w:val="8"/>
    <w:uiPriority w:val="9"/>
    <w:rsid w:val="00847665"/>
    <w:rPr>
      <w:rFonts w:ascii="Arial" w:eastAsia="Arial" w:hAnsi="Arial" w:cs="Arial"/>
      <w:i/>
      <w:iCs/>
      <w:color w:val="auto"/>
      <w:sz w:val="22"/>
      <w:szCs w:val="22"/>
      <w:lang w:val="ru-RU"/>
    </w:rPr>
  </w:style>
  <w:style w:type="paragraph" w:styleId="af6">
    <w:name w:val="No Spacing"/>
    <w:link w:val="af7"/>
    <w:uiPriority w:val="1"/>
    <w:unhideWhenUsed/>
    <w:qFormat/>
    <w:rsid w:val="00EA01EE"/>
    <w:pPr>
      <w:spacing w:after="120" w:line="240" w:lineRule="auto"/>
      <w:ind w:firstLine="720"/>
      <w:contextualSpacing/>
      <w:jc w:val="both"/>
    </w:pPr>
    <w:rPr>
      <w:sz w:val="24"/>
    </w:rPr>
  </w:style>
  <w:style w:type="paragraph" w:customStyle="1" w:styleId="af8">
    <w:name w:val="Заголовок элемента"/>
    <w:basedOn w:val="11"/>
    <w:next w:val="af"/>
    <w:qFormat/>
    <w:rsid w:val="00B62657"/>
    <w:pPr>
      <w:pageBreakBefore/>
      <w:jc w:val="center"/>
    </w:pPr>
    <w:rPr>
      <w:rFonts w:ascii="Times New Roman" w:hAnsi="Times New Roman"/>
      <w:b/>
      <w:caps/>
      <w:color w:val="auto"/>
    </w:rPr>
  </w:style>
  <w:style w:type="paragraph" w:customStyle="1" w:styleId="a7">
    <w:name w:val="Раздел"/>
    <w:basedOn w:val="11"/>
    <w:next w:val="af"/>
    <w:qFormat/>
    <w:rsid w:val="00847665"/>
    <w:pPr>
      <w:pageBreakBefore/>
      <w:numPr>
        <w:numId w:val="10"/>
      </w:numPr>
      <w:spacing w:before="0" w:line="360" w:lineRule="auto"/>
    </w:pPr>
    <w:rPr>
      <w:rFonts w:ascii="Times New Roman" w:hAnsi="Times New Roman"/>
      <w:b/>
      <w:caps/>
      <w:color w:val="000000" w:themeColor="text1"/>
      <w:sz w:val="28"/>
      <w:lang w:val="en-US"/>
    </w:rPr>
  </w:style>
  <w:style w:type="paragraph" w:customStyle="1" w:styleId="a8">
    <w:name w:val="Подраздел"/>
    <w:basedOn w:val="af"/>
    <w:next w:val="af"/>
    <w:qFormat/>
    <w:rsid w:val="006017D2"/>
    <w:pPr>
      <w:numPr>
        <w:ilvl w:val="1"/>
        <w:numId w:val="10"/>
      </w:numPr>
      <w:outlineLvl w:val="1"/>
    </w:pPr>
    <w:rPr>
      <w:b/>
    </w:rPr>
  </w:style>
  <w:style w:type="numbering" w:customStyle="1" w:styleId="a">
    <w:name w:val="Основная часть отчета"/>
    <w:uiPriority w:val="99"/>
    <w:rsid w:val="00E75B78"/>
    <w:pPr>
      <w:numPr>
        <w:numId w:val="1"/>
      </w:numPr>
    </w:pPr>
  </w:style>
  <w:style w:type="paragraph" w:customStyle="1" w:styleId="a9">
    <w:name w:val="Пункт"/>
    <w:basedOn w:val="af"/>
    <w:next w:val="af"/>
    <w:qFormat/>
    <w:rsid w:val="00C524CA"/>
    <w:pPr>
      <w:numPr>
        <w:ilvl w:val="2"/>
        <w:numId w:val="10"/>
      </w:numPr>
    </w:pPr>
    <w:rPr>
      <w:lang w:val="ru-RU"/>
    </w:rPr>
  </w:style>
  <w:style w:type="paragraph" w:customStyle="1" w:styleId="aa">
    <w:name w:val="Подпункт"/>
    <w:basedOn w:val="a9"/>
    <w:next w:val="af"/>
    <w:qFormat/>
    <w:rsid w:val="00E75B78"/>
    <w:pPr>
      <w:numPr>
        <w:ilvl w:val="3"/>
      </w:numPr>
    </w:pPr>
  </w:style>
  <w:style w:type="character" w:styleId="af9">
    <w:name w:val="line number"/>
    <w:basedOn w:val="af0"/>
    <w:uiPriority w:val="99"/>
    <w:semiHidden/>
    <w:unhideWhenUsed/>
    <w:rsid w:val="00237B35"/>
  </w:style>
  <w:style w:type="character" w:styleId="afa">
    <w:name w:val="Hyperlink"/>
    <w:basedOn w:val="af0"/>
    <w:uiPriority w:val="99"/>
    <w:unhideWhenUsed/>
    <w:rsid w:val="00DA45D5"/>
    <w:rPr>
      <w:color w:val="0563C1" w:themeColor="hyperlink"/>
      <w:u w:val="single"/>
    </w:rPr>
  </w:style>
  <w:style w:type="paragraph" w:styleId="13">
    <w:name w:val="toc 1"/>
    <w:next w:val="24"/>
    <w:uiPriority w:val="39"/>
    <w:unhideWhenUsed/>
    <w:qFormat/>
    <w:rsid w:val="00C3758C"/>
    <w:pPr>
      <w:jc w:val="both"/>
    </w:pPr>
    <w:rPr>
      <w:rFonts w:eastAsiaTheme="majorEastAsia" w:cstheme="minorHAnsi"/>
      <w:bCs/>
      <w:iCs/>
      <w:caps/>
      <w:szCs w:val="24"/>
      <w:lang w:val="ru-RU"/>
    </w:rPr>
  </w:style>
  <w:style w:type="paragraph" w:styleId="24">
    <w:name w:val="toc 2"/>
    <w:basedOn w:val="af"/>
    <w:next w:val="af"/>
    <w:uiPriority w:val="39"/>
    <w:unhideWhenUsed/>
    <w:qFormat/>
    <w:rsid w:val="00C3758C"/>
    <w:pPr>
      <w:ind w:left="240" w:firstLine="0"/>
    </w:pPr>
    <w:rPr>
      <w:rFonts w:cstheme="minorHAnsi"/>
      <w:bCs/>
      <w:color w:val="auto"/>
      <w:szCs w:val="22"/>
      <w:lang w:val="ru-RU"/>
    </w:rPr>
  </w:style>
  <w:style w:type="paragraph" w:styleId="33">
    <w:name w:val="toc 3"/>
    <w:basedOn w:val="af"/>
    <w:next w:val="af"/>
    <w:uiPriority w:val="39"/>
    <w:unhideWhenUsed/>
    <w:rsid w:val="00847665"/>
    <w:pPr>
      <w:spacing w:line="240" w:lineRule="auto"/>
      <w:ind w:left="480" w:firstLine="0"/>
      <w:jc w:val="left"/>
    </w:pPr>
    <w:rPr>
      <w:rFonts w:asciiTheme="minorHAnsi" w:hAnsiTheme="minorHAnsi" w:cstheme="minorHAnsi"/>
      <w:color w:val="auto"/>
      <w:sz w:val="20"/>
      <w:szCs w:val="20"/>
      <w:lang w:val="ru-RU"/>
    </w:rPr>
  </w:style>
  <w:style w:type="paragraph" w:styleId="51">
    <w:name w:val="toc 5"/>
    <w:basedOn w:val="af"/>
    <w:next w:val="af"/>
    <w:uiPriority w:val="39"/>
    <w:unhideWhenUsed/>
    <w:rsid w:val="00847665"/>
    <w:pPr>
      <w:spacing w:line="240" w:lineRule="auto"/>
      <w:ind w:left="960" w:firstLine="0"/>
      <w:jc w:val="left"/>
    </w:pPr>
    <w:rPr>
      <w:rFonts w:asciiTheme="minorHAnsi" w:hAnsiTheme="minorHAnsi" w:cstheme="minorHAnsi"/>
      <w:color w:val="auto"/>
      <w:sz w:val="20"/>
      <w:szCs w:val="20"/>
      <w:lang w:val="ru-RU"/>
    </w:rPr>
  </w:style>
  <w:style w:type="paragraph" w:styleId="43">
    <w:name w:val="toc 4"/>
    <w:basedOn w:val="af"/>
    <w:next w:val="af"/>
    <w:uiPriority w:val="39"/>
    <w:unhideWhenUsed/>
    <w:rsid w:val="00847665"/>
    <w:pPr>
      <w:spacing w:line="240" w:lineRule="auto"/>
      <w:ind w:left="720" w:firstLine="0"/>
      <w:jc w:val="left"/>
    </w:pPr>
    <w:rPr>
      <w:rFonts w:asciiTheme="minorHAnsi" w:hAnsiTheme="minorHAnsi" w:cstheme="minorHAnsi"/>
      <w:color w:val="auto"/>
      <w:sz w:val="20"/>
      <w:szCs w:val="20"/>
      <w:lang w:val="ru-RU"/>
    </w:rPr>
  </w:style>
  <w:style w:type="paragraph" w:styleId="afb">
    <w:name w:val="TOC Heading"/>
    <w:basedOn w:val="11"/>
    <w:next w:val="af"/>
    <w:uiPriority w:val="39"/>
    <w:unhideWhenUsed/>
    <w:qFormat/>
    <w:rsid w:val="00847665"/>
    <w:pPr>
      <w:spacing w:line="259" w:lineRule="auto"/>
      <w:outlineLvl w:val="9"/>
    </w:pPr>
    <w:rPr>
      <w:lang w:eastAsia="ru-RU"/>
    </w:rPr>
  </w:style>
  <w:style w:type="paragraph" w:styleId="afc">
    <w:name w:val="endnote text"/>
    <w:basedOn w:val="af"/>
    <w:link w:val="afd"/>
    <w:uiPriority w:val="99"/>
    <w:semiHidden/>
    <w:unhideWhenUsed/>
    <w:rsid w:val="00DA45D5"/>
    <w:pPr>
      <w:spacing w:line="240" w:lineRule="auto"/>
    </w:pPr>
    <w:rPr>
      <w:sz w:val="20"/>
      <w:szCs w:val="20"/>
    </w:rPr>
  </w:style>
  <w:style w:type="character" w:customStyle="1" w:styleId="afd">
    <w:name w:val="Текст концевой сноски Знак"/>
    <w:basedOn w:val="af0"/>
    <w:link w:val="afc"/>
    <w:uiPriority w:val="99"/>
    <w:semiHidden/>
    <w:rsid w:val="00DA45D5"/>
    <w:rPr>
      <w:sz w:val="20"/>
      <w:szCs w:val="20"/>
    </w:rPr>
  </w:style>
  <w:style w:type="character" w:styleId="afe">
    <w:name w:val="endnote reference"/>
    <w:basedOn w:val="af0"/>
    <w:uiPriority w:val="99"/>
    <w:semiHidden/>
    <w:unhideWhenUsed/>
    <w:rsid w:val="00DA45D5"/>
    <w:rPr>
      <w:vertAlign w:val="superscript"/>
    </w:rPr>
  </w:style>
  <w:style w:type="paragraph" w:styleId="aff">
    <w:name w:val="Bibliography"/>
    <w:basedOn w:val="af"/>
    <w:next w:val="af"/>
    <w:uiPriority w:val="37"/>
    <w:unhideWhenUsed/>
    <w:rsid w:val="00847665"/>
    <w:pPr>
      <w:spacing w:line="240" w:lineRule="auto"/>
      <w:ind w:firstLine="0"/>
      <w:jc w:val="left"/>
    </w:pPr>
    <w:rPr>
      <w:rFonts w:asciiTheme="minorHAnsi" w:hAnsiTheme="minorHAnsi"/>
      <w:color w:val="auto"/>
      <w:sz w:val="24"/>
      <w:szCs w:val="24"/>
      <w:lang w:val="ru-RU"/>
    </w:rPr>
  </w:style>
  <w:style w:type="table" w:styleId="aff0">
    <w:name w:val="Table Grid"/>
    <w:basedOn w:val="af1"/>
    <w:uiPriority w:val="39"/>
    <w:rsid w:val="00847665"/>
    <w:pPr>
      <w:spacing w:line="240" w:lineRule="auto"/>
    </w:pPr>
    <w:rPr>
      <w:rFonts w:asciiTheme="minorHAnsi" w:hAnsiTheme="minorHAnsi"/>
      <w:color w:val="auto"/>
      <w:sz w:val="22"/>
      <w:szCs w:val="22"/>
      <w:lang w:val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1">
    <w:name w:val="header"/>
    <w:basedOn w:val="af"/>
    <w:link w:val="aff2"/>
    <w:uiPriority w:val="99"/>
    <w:unhideWhenUsed/>
    <w:rsid w:val="00480AF8"/>
    <w:pPr>
      <w:tabs>
        <w:tab w:val="center" w:pos="4844"/>
        <w:tab w:val="right" w:pos="9689"/>
      </w:tabs>
      <w:spacing w:line="240" w:lineRule="auto"/>
    </w:pPr>
  </w:style>
  <w:style w:type="character" w:customStyle="1" w:styleId="aff2">
    <w:name w:val="Верхний колонтитул Знак"/>
    <w:basedOn w:val="af0"/>
    <w:link w:val="aff1"/>
    <w:uiPriority w:val="99"/>
    <w:rsid w:val="00480AF8"/>
  </w:style>
  <w:style w:type="paragraph" w:styleId="aff3">
    <w:name w:val="footer"/>
    <w:basedOn w:val="af"/>
    <w:link w:val="aff4"/>
    <w:uiPriority w:val="99"/>
    <w:unhideWhenUsed/>
    <w:rsid w:val="00847665"/>
    <w:pPr>
      <w:tabs>
        <w:tab w:val="center" w:pos="4677"/>
        <w:tab w:val="right" w:pos="9355"/>
      </w:tabs>
      <w:spacing w:line="240" w:lineRule="auto"/>
      <w:ind w:firstLine="0"/>
      <w:jc w:val="left"/>
    </w:pPr>
    <w:rPr>
      <w:rFonts w:asciiTheme="minorHAnsi" w:hAnsiTheme="minorHAnsi"/>
      <w:color w:val="auto"/>
      <w:sz w:val="24"/>
      <w:szCs w:val="24"/>
      <w:lang w:val="ru-RU"/>
    </w:rPr>
  </w:style>
  <w:style w:type="character" w:customStyle="1" w:styleId="aff4">
    <w:name w:val="Нижний колонтитул Знак"/>
    <w:basedOn w:val="af0"/>
    <w:link w:val="aff3"/>
    <w:uiPriority w:val="99"/>
    <w:rsid w:val="00847665"/>
    <w:rPr>
      <w:rFonts w:asciiTheme="minorHAnsi" w:hAnsiTheme="minorHAnsi"/>
      <w:color w:val="auto"/>
      <w:sz w:val="24"/>
      <w:szCs w:val="24"/>
      <w:lang w:val="ru-RU"/>
    </w:rPr>
  </w:style>
  <w:style w:type="paragraph" w:customStyle="1" w:styleId="aff5">
    <w:name w:val="Заг. вне огл"/>
    <w:basedOn w:val="af8"/>
    <w:next w:val="af"/>
    <w:autoRedefine/>
    <w:qFormat/>
    <w:rsid w:val="00283749"/>
    <w:pPr>
      <w:outlineLvl w:val="9"/>
    </w:pPr>
  </w:style>
  <w:style w:type="paragraph" w:styleId="aff6">
    <w:name w:val="caption"/>
    <w:basedOn w:val="af"/>
    <w:next w:val="af"/>
    <w:link w:val="aff7"/>
    <w:uiPriority w:val="35"/>
    <w:unhideWhenUsed/>
    <w:qFormat/>
    <w:rsid w:val="00847665"/>
    <w:pPr>
      <w:spacing w:after="200" w:line="240" w:lineRule="auto"/>
      <w:ind w:firstLine="0"/>
      <w:jc w:val="left"/>
    </w:pPr>
    <w:rPr>
      <w:rFonts w:asciiTheme="minorHAnsi" w:hAnsiTheme="minorHAnsi"/>
      <w:i/>
      <w:iCs/>
      <w:color w:val="44546A" w:themeColor="text2"/>
      <w:sz w:val="18"/>
      <w:szCs w:val="18"/>
      <w:lang w:val="ru-RU"/>
    </w:rPr>
  </w:style>
  <w:style w:type="paragraph" w:customStyle="1" w:styleId="aff8">
    <w:name w:val="Название рисунка"/>
    <w:basedOn w:val="aff6"/>
    <w:next w:val="af"/>
    <w:link w:val="aff9"/>
    <w:qFormat/>
    <w:rsid w:val="00847665"/>
    <w:pPr>
      <w:keepNext/>
      <w:spacing w:before="120" w:after="240"/>
      <w:ind w:firstLine="720"/>
      <w:jc w:val="center"/>
    </w:pPr>
    <w:rPr>
      <w:rFonts w:ascii="Times New Roman" w:hAnsi="Times New Roman"/>
      <w:i w:val="0"/>
      <w:color w:val="000000" w:themeColor="text1"/>
      <w:sz w:val="28"/>
      <w:lang w:val="en-US"/>
    </w:rPr>
  </w:style>
  <w:style w:type="paragraph" w:customStyle="1" w:styleId="affa">
    <w:name w:val="Название таблицы"/>
    <w:basedOn w:val="aff8"/>
    <w:next w:val="af"/>
    <w:link w:val="affb"/>
    <w:qFormat/>
    <w:rsid w:val="00847665"/>
    <w:pPr>
      <w:spacing w:after="120"/>
      <w:ind w:firstLine="0"/>
      <w:jc w:val="both"/>
    </w:pPr>
  </w:style>
  <w:style w:type="character" w:customStyle="1" w:styleId="aff7">
    <w:name w:val="Название объекта Знак"/>
    <w:basedOn w:val="af0"/>
    <w:link w:val="aff6"/>
    <w:uiPriority w:val="35"/>
    <w:rsid w:val="00847665"/>
    <w:rPr>
      <w:rFonts w:asciiTheme="minorHAnsi" w:hAnsiTheme="minorHAnsi"/>
      <w:i/>
      <w:iCs/>
      <w:color w:val="44546A" w:themeColor="text2"/>
      <w:sz w:val="18"/>
      <w:szCs w:val="18"/>
      <w:lang w:val="ru-RU"/>
    </w:rPr>
  </w:style>
  <w:style w:type="character" w:customStyle="1" w:styleId="aff9">
    <w:name w:val="Название рисунка Знак"/>
    <w:basedOn w:val="af0"/>
    <w:link w:val="aff8"/>
    <w:rsid w:val="00847665"/>
    <w:rPr>
      <w:iCs/>
      <w:szCs w:val="18"/>
    </w:rPr>
  </w:style>
  <w:style w:type="paragraph" w:styleId="affc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Текст сноски Знак2,F1,Tekst przypisu,footnote text,F"/>
    <w:basedOn w:val="af"/>
    <w:link w:val="affd"/>
    <w:uiPriority w:val="99"/>
    <w:unhideWhenUsed/>
    <w:rsid w:val="006B21B5"/>
    <w:pPr>
      <w:spacing w:line="240" w:lineRule="auto"/>
    </w:pPr>
    <w:rPr>
      <w:sz w:val="20"/>
      <w:szCs w:val="20"/>
    </w:rPr>
  </w:style>
  <w:style w:type="character" w:customStyle="1" w:styleId="affb">
    <w:name w:val="Название таблицы Знак"/>
    <w:basedOn w:val="aff9"/>
    <w:link w:val="affa"/>
    <w:rsid w:val="00847665"/>
    <w:rPr>
      <w:iCs/>
      <w:szCs w:val="18"/>
    </w:rPr>
  </w:style>
  <w:style w:type="character" w:customStyle="1" w:styleId="affd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f0"/>
    <w:link w:val="affc"/>
    <w:uiPriority w:val="99"/>
    <w:rsid w:val="006B21B5"/>
    <w:rPr>
      <w:sz w:val="20"/>
      <w:szCs w:val="20"/>
    </w:rPr>
  </w:style>
  <w:style w:type="character" w:styleId="affe">
    <w:name w:val="footnote reference"/>
    <w:aliases w:val="Знак сноски 1,Знак сноски-FN,Ciae niinee-FN,Ciae niinee 1,ОР,Footnotes refss,Fussnota,Referencia nota al pie,SUPERS,Ссылка на сноску 45,Appel note de bas de page,‚Õÿ¬ ÐÕÓÐ¬Ú-FN,‚Õÿ¬ ÐÕÓÐ¬Ú 1,âÕÿ¬ ÐÕÓÐ¬Ú-FN,fr,Мой Текст сноски,Ref"/>
    <w:basedOn w:val="af0"/>
    <w:uiPriority w:val="99"/>
    <w:unhideWhenUsed/>
    <w:qFormat/>
    <w:rsid w:val="006B21B5"/>
    <w:rPr>
      <w:vertAlign w:val="superscript"/>
    </w:rPr>
  </w:style>
  <w:style w:type="paragraph" w:styleId="52">
    <w:name w:val="List 5"/>
    <w:basedOn w:val="af"/>
    <w:uiPriority w:val="99"/>
    <w:unhideWhenUsed/>
    <w:rsid w:val="006B21B5"/>
    <w:pPr>
      <w:ind w:left="1415" w:hanging="283"/>
      <w:contextualSpacing/>
    </w:pPr>
  </w:style>
  <w:style w:type="paragraph" w:styleId="25">
    <w:name w:val="List 2"/>
    <w:basedOn w:val="af"/>
    <w:uiPriority w:val="99"/>
    <w:unhideWhenUsed/>
    <w:rsid w:val="006B21B5"/>
    <w:pPr>
      <w:ind w:left="566" w:hanging="283"/>
      <w:contextualSpacing/>
    </w:pPr>
  </w:style>
  <w:style w:type="character" w:styleId="afff">
    <w:name w:val="Subtle Emphasis"/>
    <w:basedOn w:val="af0"/>
    <w:uiPriority w:val="19"/>
    <w:unhideWhenUsed/>
    <w:qFormat/>
    <w:rsid w:val="006B21B5"/>
    <w:rPr>
      <w:i/>
      <w:iCs/>
      <w:color w:val="404040" w:themeColor="text1" w:themeTint="BF"/>
    </w:rPr>
  </w:style>
  <w:style w:type="character" w:styleId="afff0">
    <w:name w:val="Subtle Reference"/>
    <w:basedOn w:val="af0"/>
    <w:uiPriority w:val="31"/>
    <w:unhideWhenUsed/>
    <w:rsid w:val="006B21B5"/>
    <w:rPr>
      <w:smallCaps/>
      <w:color w:val="5A5A5A" w:themeColor="text1" w:themeTint="A5"/>
    </w:rPr>
  </w:style>
  <w:style w:type="character" w:styleId="afff1">
    <w:name w:val="Intense Emphasis"/>
    <w:basedOn w:val="af0"/>
    <w:uiPriority w:val="21"/>
    <w:unhideWhenUsed/>
    <w:qFormat/>
    <w:rsid w:val="006B21B5"/>
    <w:rPr>
      <w:i/>
      <w:iCs/>
      <w:color w:val="009447" w:themeColor="accent1"/>
    </w:rPr>
  </w:style>
  <w:style w:type="character" w:styleId="afff2">
    <w:name w:val="Intense Reference"/>
    <w:basedOn w:val="af0"/>
    <w:uiPriority w:val="32"/>
    <w:unhideWhenUsed/>
    <w:qFormat/>
    <w:rsid w:val="006B21B5"/>
    <w:rPr>
      <w:b/>
      <w:bCs/>
      <w:smallCaps/>
      <w:color w:val="009447" w:themeColor="accent1"/>
      <w:spacing w:val="5"/>
    </w:rPr>
  </w:style>
  <w:style w:type="paragraph" w:customStyle="1" w:styleId="afff3">
    <w:name w:val="Ключевые слова"/>
    <w:basedOn w:val="af"/>
    <w:next w:val="af"/>
    <w:link w:val="afff4"/>
    <w:qFormat/>
    <w:rsid w:val="00090651"/>
    <w:rPr>
      <w:caps/>
    </w:rPr>
  </w:style>
  <w:style w:type="character" w:customStyle="1" w:styleId="afff4">
    <w:name w:val="Ключевые слова Знак"/>
    <w:basedOn w:val="af0"/>
    <w:link w:val="afff3"/>
    <w:rsid w:val="00090651"/>
    <w:rPr>
      <w:caps/>
    </w:rPr>
  </w:style>
  <w:style w:type="paragraph" w:customStyle="1" w:styleId="afff5">
    <w:name w:val="Заголовок приложения"/>
    <w:basedOn w:val="af8"/>
    <w:next w:val="afff6"/>
    <w:autoRedefine/>
    <w:qFormat/>
    <w:rsid w:val="003102B3"/>
    <w:pPr>
      <w:spacing w:after="240"/>
      <w:jc w:val="both"/>
    </w:pPr>
    <w:rPr>
      <w:rFonts w:cs="Times New Roman"/>
      <w:b w:val="0"/>
      <w:sz w:val="28"/>
    </w:rPr>
  </w:style>
  <w:style w:type="paragraph" w:customStyle="1" w:styleId="a0">
    <w:name w:val="Подраздел приложения"/>
    <w:basedOn w:val="22"/>
    <w:next w:val="af"/>
    <w:qFormat/>
    <w:rsid w:val="00DF5058"/>
    <w:pPr>
      <w:numPr>
        <w:ilvl w:val="1"/>
        <w:numId w:val="26"/>
      </w:numPr>
      <w:spacing w:after="240"/>
    </w:pPr>
    <w:rPr>
      <w:rFonts w:ascii="Times New Roman" w:hAnsi="Times New Roman"/>
      <w:b/>
      <w:color w:val="auto"/>
      <w:sz w:val="28"/>
    </w:rPr>
  </w:style>
  <w:style w:type="paragraph" w:customStyle="1" w:styleId="a1">
    <w:name w:val="Пункт приложения"/>
    <w:basedOn w:val="af"/>
    <w:next w:val="af"/>
    <w:qFormat/>
    <w:rsid w:val="0063112D"/>
    <w:pPr>
      <w:numPr>
        <w:ilvl w:val="2"/>
        <w:numId w:val="26"/>
      </w:numPr>
    </w:pPr>
  </w:style>
  <w:style w:type="paragraph" w:customStyle="1" w:styleId="a2">
    <w:name w:val="Подпункт приложения"/>
    <w:basedOn w:val="a1"/>
    <w:next w:val="af"/>
    <w:qFormat/>
    <w:rsid w:val="0063112D"/>
    <w:pPr>
      <w:numPr>
        <w:ilvl w:val="3"/>
      </w:numPr>
    </w:pPr>
  </w:style>
  <w:style w:type="paragraph" w:styleId="afff7">
    <w:name w:val="List Paragraph"/>
    <w:aliases w:val="Абзац списка для документа,ПАРАГРАФ,СПИСОК,Абзац списка11,Абзац списка 2,List Paragraph,Булит,Маркер,Bullet Number,Нумерованый список,List Paragraph1,Bullet List,FooterText,numbered,lp1,название,Paragraphe de liste1,Bullet 1,список 1"/>
    <w:basedOn w:val="af"/>
    <w:link w:val="afff8"/>
    <w:uiPriority w:val="34"/>
    <w:unhideWhenUsed/>
    <w:qFormat/>
    <w:rsid w:val="0063112D"/>
    <w:pPr>
      <w:ind w:left="720"/>
      <w:contextualSpacing/>
    </w:pPr>
  </w:style>
  <w:style w:type="paragraph" w:styleId="91">
    <w:name w:val="toc 9"/>
    <w:basedOn w:val="af"/>
    <w:next w:val="af"/>
    <w:uiPriority w:val="39"/>
    <w:unhideWhenUsed/>
    <w:rsid w:val="00847665"/>
    <w:pPr>
      <w:spacing w:line="240" w:lineRule="auto"/>
      <w:ind w:left="1920" w:firstLine="0"/>
      <w:jc w:val="left"/>
    </w:pPr>
    <w:rPr>
      <w:rFonts w:asciiTheme="minorHAnsi" w:hAnsiTheme="minorHAnsi" w:cstheme="minorHAnsi"/>
      <w:color w:val="auto"/>
      <w:sz w:val="20"/>
      <w:szCs w:val="20"/>
      <w:lang w:val="ru-RU"/>
    </w:rPr>
  </w:style>
  <w:style w:type="character" w:styleId="afff9">
    <w:name w:val="Placeholder Text"/>
    <w:basedOn w:val="af0"/>
    <w:uiPriority w:val="99"/>
    <w:unhideWhenUsed/>
    <w:rsid w:val="002F2C64"/>
    <w:rPr>
      <w:color w:val="808080"/>
    </w:rPr>
  </w:style>
  <w:style w:type="paragraph" w:styleId="afffa">
    <w:name w:val="table of figures"/>
    <w:basedOn w:val="af"/>
    <w:next w:val="af"/>
    <w:uiPriority w:val="99"/>
    <w:semiHidden/>
    <w:unhideWhenUsed/>
    <w:rsid w:val="00CC3F31"/>
  </w:style>
  <w:style w:type="paragraph" w:customStyle="1" w:styleId="western">
    <w:name w:val="western"/>
    <w:basedOn w:val="af"/>
    <w:rsid w:val="00283749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auto"/>
      <w:sz w:val="24"/>
      <w:szCs w:val="24"/>
      <w:lang w:val="ru-RU" w:eastAsia="ru-RU"/>
    </w:rPr>
  </w:style>
  <w:style w:type="paragraph" w:styleId="afffb">
    <w:name w:val="Normal (Web)"/>
    <w:basedOn w:val="af"/>
    <w:uiPriority w:val="99"/>
    <w:unhideWhenUsed/>
    <w:rsid w:val="00283749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auto"/>
      <w:sz w:val="24"/>
      <w:szCs w:val="24"/>
      <w:lang w:val="ru-RU" w:eastAsia="ru-RU"/>
    </w:rPr>
  </w:style>
  <w:style w:type="paragraph" w:customStyle="1" w:styleId="afff6">
    <w:name w:val="Название приложения"/>
    <w:basedOn w:val="af"/>
    <w:next w:val="af"/>
    <w:autoRedefine/>
    <w:qFormat/>
    <w:rsid w:val="00B9421E"/>
    <w:pPr>
      <w:spacing w:line="240" w:lineRule="auto"/>
      <w:ind w:firstLine="0"/>
      <w:jc w:val="right"/>
    </w:pPr>
    <w:rPr>
      <w:rFonts w:cs="Times New Roman"/>
      <w:color w:val="auto"/>
      <w:sz w:val="24"/>
      <w:szCs w:val="24"/>
      <w:lang w:val="ru-RU"/>
    </w:rPr>
  </w:style>
  <w:style w:type="paragraph" w:customStyle="1" w:styleId="afffc">
    <w:name w:val="Примечание"/>
    <w:basedOn w:val="af"/>
    <w:next w:val="af"/>
    <w:qFormat/>
    <w:rsid w:val="00880852"/>
    <w:rPr>
      <w:sz w:val="24"/>
    </w:rPr>
  </w:style>
  <w:style w:type="paragraph" w:styleId="81">
    <w:name w:val="toc 8"/>
    <w:basedOn w:val="af"/>
    <w:next w:val="af"/>
    <w:uiPriority w:val="39"/>
    <w:unhideWhenUsed/>
    <w:rsid w:val="00847665"/>
    <w:pPr>
      <w:spacing w:line="240" w:lineRule="auto"/>
      <w:ind w:left="1680" w:firstLine="0"/>
      <w:jc w:val="left"/>
    </w:pPr>
    <w:rPr>
      <w:rFonts w:asciiTheme="minorHAnsi" w:hAnsiTheme="minorHAnsi" w:cstheme="minorHAnsi"/>
      <w:color w:val="auto"/>
      <w:sz w:val="20"/>
      <w:szCs w:val="20"/>
      <w:lang w:val="ru-RU"/>
    </w:rPr>
  </w:style>
  <w:style w:type="character" w:styleId="afffd">
    <w:name w:val="annotation reference"/>
    <w:basedOn w:val="af0"/>
    <w:uiPriority w:val="99"/>
    <w:semiHidden/>
    <w:unhideWhenUsed/>
    <w:rsid w:val="00221EA8"/>
    <w:rPr>
      <w:sz w:val="16"/>
      <w:szCs w:val="16"/>
    </w:rPr>
  </w:style>
  <w:style w:type="paragraph" w:styleId="afffe">
    <w:name w:val="annotation text"/>
    <w:basedOn w:val="af"/>
    <w:link w:val="affff"/>
    <w:uiPriority w:val="99"/>
    <w:semiHidden/>
    <w:unhideWhenUsed/>
    <w:rsid w:val="00221EA8"/>
    <w:pPr>
      <w:spacing w:line="240" w:lineRule="auto"/>
    </w:pPr>
    <w:rPr>
      <w:sz w:val="20"/>
      <w:szCs w:val="20"/>
    </w:rPr>
  </w:style>
  <w:style w:type="character" w:customStyle="1" w:styleId="affff">
    <w:name w:val="Текст примечания Знак"/>
    <w:basedOn w:val="af0"/>
    <w:link w:val="afffe"/>
    <w:uiPriority w:val="99"/>
    <w:semiHidden/>
    <w:rsid w:val="00221EA8"/>
    <w:rPr>
      <w:sz w:val="20"/>
      <w:szCs w:val="20"/>
    </w:rPr>
  </w:style>
  <w:style w:type="paragraph" w:styleId="affff0">
    <w:name w:val="annotation subject"/>
    <w:basedOn w:val="afffe"/>
    <w:next w:val="afffe"/>
    <w:link w:val="affff1"/>
    <w:uiPriority w:val="99"/>
    <w:semiHidden/>
    <w:unhideWhenUsed/>
    <w:rsid w:val="00221EA8"/>
    <w:rPr>
      <w:b/>
      <w:bCs/>
    </w:rPr>
  </w:style>
  <w:style w:type="character" w:customStyle="1" w:styleId="affff1">
    <w:name w:val="Тема примечания Знак"/>
    <w:basedOn w:val="affff"/>
    <w:link w:val="affff0"/>
    <w:uiPriority w:val="99"/>
    <w:semiHidden/>
    <w:rsid w:val="00221EA8"/>
    <w:rPr>
      <w:b/>
      <w:bCs/>
      <w:sz w:val="20"/>
      <w:szCs w:val="20"/>
    </w:rPr>
  </w:style>
  <w:style w:type="paragraph" w:styleId="affff2">
    <w:name w:val="Balloon Text"/>
    <w:basedOn w:val="af"/>
    <w:link w:val="affff3"/>
    <w:uiPriority w:val="99"/>
    <w:semiHidden/>
    <w:unhideWhenUsed/>
    <w:rsid w:val="00221EA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fff3">
    <w:name w:val="Текст выноски Знак"/>
    <w:basedOn w:val="af0"/>
    <w:link w:val="affff2"/>
    <w:uiPriority w:val="99"/>
    <w:semiHidden/>
    <w:rsid w:val="00221EA8"/>
    <w:rPr>
      <w:rFonts w:ascii="Segoe UI" w:hAnsi="Segoe UI" w:cs="Segoe UI"/>
      <w:sz w:val="18"/>
      <w:szCs w:val="18"/>
    </w:rPr>
  </w:style>
  <w:style w:type="paragraph" w:customStyle="1" w:styleId="affff4">
    <w:name w:val="Источник"/>
    <w:basedOn w:val="af"/>
    <w:next w:val="af"/>
    <w:qFormat/>
    <w:rsid w:val="00FA5757"/>
    <w:pPr>
      <w:keepNext/>
      <w:spacing w:before="120" w:after="240" w:line="240" w:lineRule="auto"/>
    </w:pPr>
    <w:rPr>
      <w:noProof/>
      <w:sz w:val="24"/>
      <w:lang w:val="ru-RU" w:eastAsia="ru-RU"/>
    </w:rPr>
  </w:style>
  <w:style w:type="table" w:customStyle="1" w:styleId="ListTable3Accent1">
    <w:name w:val="List Table 3 Accent 1"/>
    <w:aliases w:val="НИФИ Основной 1"/>
    <w:basedOn w:val="af1"/>
    <w:uiPriority w:val="48"/>
    <w:rsid w:val="00C40168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009447" w:themeColor="accent1"/>
        <w:left w:val="single" w:sz="4" w:space="0" w:color="009447" w:themeColor="accent1"/>
        <w:bottom w:val="single" w:sz="4" w:space="0" w:color="009447" w:themeColor="accent1"/>
        <w:right w:val="single" w:sz="4" w:space="0" w:color="009447" w:themeColor="accent1"/>
        <w:insideH w:val="single" w:sz="4" w:space="0" w:color="009447" w:themeColor="accent1"/>
        <w:insideV w:val="single" w:sz="4" w:space="0" w:color="009447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rPr>
        <w:b w:val="0"/>
        <w:bCs/>
        <w:i w:val="0"/>
        <w:color w:val="FFFFFF" w:themeColor="background1"/>
        <w:sz w:val="28"/>
      </w:rPr>
      <w:tblPr/>
      <w:tcPr>
        <w:shd w:val="clear" w:color="auto" w:fill="009447" w:themeFill="accent1"/>
      </w:tcPr>
    </w:tblStylePr>
    <w:tblStylePr w:type="lastRow">
      <w:rPr>
        <w:b/>
        <w:bCs/>
      </w:rPr>
      <w:tblPr/>
      <w:tcPr>
        <w:tcBorders>
          <w:top w:val="double" w:sz="4" w:space="0" w:color="009447" w:themeColor="accent1"/>
        </w:tcBorders>
        <w:shd w:val="clear" w:color="auto" w:fill="FFFFFF" w:themeFill="background1"/>
      </w:tcPr>
    </w:tblStylePr>
    <w:tblStylePr w:type="firstCol">
      <w:rPr>
        <w:b w:val="0"/>
        <w:bCs/>
        <w:i w:val="0"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 w:val="0"/>
        <w:bCs/>
        <w:i w:val="0"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9447" w:themeColor="accent1"/>
          <w:right w:val="single" w:sz="4" w:space="0" w:color="009447" w:themeColor="accent1"/>
        </w:tcBorders>
      </w:tcPr>
    </w:tblStylePr>
    <w:tblStylePr w:type="band1Horz">
      <w:tblPr/>
      <w:tcPr>
        <w:tcBorders>
          <w:top w:val="single" w:sz="4" w:space="0" w:color="009447" w:themeColor="accent1"/>
          <w:bottom w:val="single" w:sz="4" w:space="0" w:color="009447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447" w:themeColor="accent1"/>
          <w:left w:val="nil"/>
        </w:tcBorders>
      </w:tcPr>
    </w:tblStylePr>
    <w:tblStylePr w:type="swCell">
      <w:tblPr/>
      <w:tcPr>
        <w:tcBorders>
          <w:top w:val="double" w:sz="4" w:space="0" w:color="009447" w:themeColor="accent1"/>
          <w:right w:val="nil"/>
        </w:tcBorders>
      </w:tcPr>
    </w:tblStylePr>
  </w:style>
  <w:style w:type="table" w:customStyle="1" w:styleId="ListTable3Accent2">
    <w:name w:val="List Table 3 Accent 2"/>
    <w:aliases w:val="НИФИ Основной 2"/>
    <w:basedOn w:val="af1"/>
    <w:uiPriority w:val="48"/>
    <w:rsid w:val="00C40168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FC653" w:themeColor="accent2"/>
        <w:left w:val="single" w:sz="4" w:space="0" w:color="FFC653" w:themeColor="accent2"/>
        <w:bottom w:val="single" w:sz="4" w:space="0" w:color="FFC653" w:themeColor="accent2"/>
        <w:right w:val="single" w:sz="4" w:space="0" w:color="FFC653" w:themeColor="accent2"/>
        <w:insideH w:val="single" w:sz="4" w:space="0" w:color="FFC653" w:themeColor="accent2"/>
        <w:insideV w:val="single" w:sz="4" w:space="0" w:color="FFC653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rPr>
        <w:b w:val="0"/>
        <w:bCs/>
        <w:i w:val="0"/>
        <w:color w:val="FFFFFF" w:themeColor="background1"/>
      </w:rPr>
      <w:tblPr/>
      <w:tcPr>
        <w:shd w:val="clear" w:color="auto" w:fill="FFC653" w:themeFill="accent2"/>
      </w:tcPr>
    </w:tblStylePr>
    <w:tblStylePr w:type="lastRow">
      <w:rPr>
        <w:b/>
        <w:bCs/>
      </w:rPr>
      <w:tblPr/>
      <w:tcPr>
        <w:tcBorders>
          <w:top w:val="double" w:sz="4" w:space="0" w:color="FFC653" w:themeColor="accent2"/>
        </w:tcBorders>
        <w:shd w:val="clear" w:color="auto" w:fill="FFFFFF" w:themeFill="background1"/>
      </w:tcPr>
    </w:tblStylePr>
    <w:tblStylePr w:type="firstCol">
      <w:rPr>
        <w:b w:val="0"/>
        <w:bCs/>
        <w:i w:val="0"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 w:val="0"/>
        <w:bCs/>
        <w:i w:val="0"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653" w:themeColor="accent2"/>
          <w:right w:val="single" w:sz="4" w:space="0" w:color="FFC653" w:themeColor="accent2"/>
        </w:tcBorders>
      </w:tcPr>
    </w:tblStylePr>
    <w:tblStylePr w:type="band1Horz">
      <w:tblPr/>
      <w:tcPr>
        <w:tcBorders>
          <w:top w:val="single" w:sz="4" w:space="0" w:color="FFC653" w:themeColor="accent2"/>
          <w:bottom w:val="single" w:sz="4" w:space="0" w:color="FFC653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653" w:themeColor="accent2"/>
          <w:left w:val="nil"/>
        </w:tcBorders>
      </w:tcPr>
    </w:tblStylePr>
    <w:tblStylePr w:type="swCell">
      <w:tblPr/>
      <w:tcPr>
        <w:tcBorders>
          <w:top w:val="double" w:sz="4" w:space="0" w:color="FFC653" w:themeColor="accent2"/>
          <w:right w:val="nil"/>
        </w:tcBorders>
      </w:tcPr>
    </w:tblStylePr>
  </w:style>
  <w:style w:type="paragraph" w:customStyle="1" w:styleId="affff5">
    <w:name w:val="!Текст осн"/>
    <w:basedOn w:val="af"/>
    <w:link w:val="affff6"/>
    <w:qFormat/>
    <w:rsid w:val="00847665"/>
    <w:pPr>
      <w:ind w:firstLine="709"/>
    </w:pPr>
    <w:rPr>
      <w:rFonts w:eastAsia="Times New Roman" w:cs="Times New Roman"/>
      <w:color w:val="auto"/>
      <w:szCs w:val="20"/>
      <w:lang w:eastAsia="de-DE"/>
    </w:rPr>
  </w:style>
  <w:style w:type="character" w:customStyle="1" w:styleId="affff6">
    <w:name w:val="!Текст осн Знак"/>
    <w:basedOn w:val="af0"/>
    <w:link w:val="affff5"/>
    <w:rsid w:val="00847665"/>
    <w:rPr>
      <w:rFonts w:eastAsia="Times New Roman" w:cs="Times New Roman"/>
      <w:color w:val="auto"/>
      <w:szCs w:val="20"/>
      <w:lang w:eastAsia="de-DE"/>
    </w:rPr>
  </w:style>
  <w:style w:type="paragraph" w:customStyle="1" w:styleId="ad">
    <w:name w:val="!Нумерованный список"/>
    <w:basedOn w:val="affff5"/>
    <w:link w:val="affff7"/>
    <w:qFormat/>
    <w:rsid w:val="00847665"/>
    <w:pPr>
      <w:numPr>
        <w:numId w:val="1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affff7">
    <w:name w:val="!Нумерованный список Знак"/>
    <w:basedOn w:val="affff6"/>
    <w:link w:val="ad"/>
    <w:rsid w:val="00847665"/>
    <w:rPr>
      <w:rFonts w:eastAsia="Times New Roman" w:cs="Times New Roman"/>
      <w:color w:val="auto"/>
      <w:szCs w:val="20"/>
      <w:lang w:eastAsia="de-DE"/>
    </w:rPr>
  </w:style>
  <w:style w:type="paragraph" w:customStyle="1" w:styleId="a4">
    <w:name w:val="!Ненумерованный  список"/>
    <w:basedOn w:val="ad"/>
    <w:link w:val="affff8"/>
    <w:qFormat/>
    <w:rsid w:val="00847665"/>
    <w:pPr>
      <w:numPr>
        <w:numId w:val="12"/>
      </w:numPr>
      <w:overflowPunct/>
      <w:autoSpaceDE/>
      <w:autoSpaceDN/>
      <w:adjustRightInd/>
      <w:textAlignment w:val="auto"/>
    </w:pPr>
  </w:style>
  <w:style w:type="character" w:customStyle="1" w:styleId="affff8">
    <w:name w:val="!Ненумерованный  список Знак"/>
    <w:basedOn w:val="affff7"/>
    <w:link w:val="a4"/>
    <w:rsid w:val="00847665"/>
    <w:rPr>
      <w:rFonts w:eastAsia="Times New Roman" w:cs="Times New Roman"/>
      <w:color w:val="auto"/>
      <w:szCs w:val="20"/>
      <w:lang w:eastAsia="de-DE"/>
    </w:rPr>
  </w:style>
  <w:style w:type="paragraph" w:customStyle="1" w:styleId="ae">
    <w:name w:val="!а) Ненумерованный список"/>
    <w:basedOn w:val="a4"/>
    <w:link w:val="affff9"/>
    <w:qFormat/>
    <w:rsid w:val="00847665"/>
    <w:pPr>
      <w:numPr>
        <w:numId w:val="4"/>
      </w:numPr>
    </w:pPr>
    <w:rPr>
      <w:noProof/>
    </w:rPr>
  </w:style>
  <w:style w:type="character" w:customStyle="1" w:styleId="affff9">
    <w:name w:val="!а) Ненумерованный список Знак"/>
    <w:basedOn w:val="affff8"/>
    <w:link w:val="ae"/>
    <w:rsid w:val="00847665"/>
    <w:rPr>
      <w:rFonts w:eastAsia="Times New Roman" w:cs="Times New Roman"/>
      <w:noProof/>
      <w:color w:val="auto"/>
      <w:szCs w:val="20"/>
      <w:lang w:eastAsia="de-DE"/>
    </w:rPr>
  </w:style>
  <w:style w:type="paragraph" w:customStyle="1" w:styleId="affffa">
    <w:name w:val="!Рис подпись"/>
    <w:basedOn w:val="af"/>
    <w:link w:val="affffb"/>
    <w:qFormat/>
    <w:rsid w:val="00847665"/>
    <w:pPr>
      <w:keepNext/>
      <w:keepLines/>
      <w:spacing w:after="200" w:line="240" w:lineRule="auto"/>
      <w:ind w:firstLine="0"/>
      <w:jc w:val="center"/>
    </w:pPr>
    <w:rPr>
      <w:rFonts w:eastAsia="Times New Roman" w:cs="Times New Roman"/>
      <w:color w:val="auto"/>
      <w:szCs w:val="20"/>
      <w:lang w:val="ru-RU" w:eastAsia="ru-RU"/>
    </w:rPr>
  </w:style>
  <w:style w:type="character" w:customStyle="1" w:styleId="affffb">
    <w:name w:val="!Рис подпись Знак"/>
    <w:basedOn w:val="af0"/>
    <w:link w:val="affffa"/>
    <w:rsid w:val="00847665"/>
    <w:rPr>
      <w:rFonts w:eastAsia="Times New Roman" w:cs="Times New Roman"/>
      <w:color w:val="auto"/>
      <w:szCs w:val="20"/>
      <w:lang w:val="ru-RU" w:eastAsia="ru-RU"/>
    </w:rPr>
  </w:style>
  <w:style w:type="paragraph" w:customStyle="1" w:styleId="affffc">
    <w:name w:val="!Подпись для источника и примечаний"/>
    <w:basedOn w:val="affffa"/>
    <w:link w:val="affffd"/>
    <w:qFormat/>
    <w:rsid w:val="00847665"/>
    <w:pPr>
      <w:ind w:firstLine="709"/>
      <w:jc w:val="left"/>
    </w:pPr>
  </w:style>
  <w:style w:type="character" w:customStyle="1" w:styleId="affffd">
    <w:name w:val="!Подпись для источника и примечаний Знак"/>
    <w:basedOn w:val="affffb"/>
    <w:link w:val="affffc"/>
    <w:rsid w:val="00847665"/>
    <w:rPr>
      <w:rFonts w:eastAsia="Times New Roman" w:cs="Times New Roman"/>
      <w:color w:val="auto"/>
      <w:szCs w:val="20"/>
      <w:lang w:val="ru-RU" w:eastAsia="ru-RU"/>
    </w:rPr>
  </w:style>
  <w:style w:type="paragraph" w:customStyle="1" w:styleId="affffe">
    <w:name w:val="!Табл подпись"/>
    <w:basedOn w:val="affff5"/>
    <w:link w:val="afffff"/>
    <w:qFormat/>
    <w:rsid w:val="009B12D6"/>
    <w:pPr>
      <w:spacing w:after="120" w:line="240" w:lineRule="auto"/>
      <w:ind w:firstLine="0"/>
    </w:pPr>
    <w:rPr>
      <w:lang w:val="ru-RU" w:eastAsia="ru-RU"/>
    </w:rPr>
  </w:style>
  <w:style w:type="character" w:customStyle="1" w:styleId="afffff">
    <w:name w:val="!Табл подпись Знак"/>
    <w:basedOn w:val="affff6"/>
    <w:link w:val="affffe"/>
    <w:rsid w:val="009B12D6"/>
    <w:rPr>
      <w:rFonts w:eastAsia="Times New Roman" w:cs="Times New Roman"/>
      <w:color w:val="auto"/>
      <w:szCs w:val="20"/>
      <w:lang w:val="ru-RU" w:eastAsia="ru-RU"/>
    </w:rPr>
  </w:style>
  <w:style w:type="paragraph" w:customStyle="1" w:styleId="afffff0">
    <w:name w:val="!Табл подпись для источника и примечаний"/>
    <w:basedOn w:val="afffff1"/>
    <w:link w:val="afffff2"/>
    <w:rsid w:val="00847665"/>
    <w:pPr>
      <w:ind w:firstLine="709"/>
    </w:pPr>
  </w:style>
  <w:style w:type="character" w:customStyle="1" w:styleId="afffff2">
    <w:name w:val="!Табл подпись для источника и примечаний Знак"/>
    <w:basedOn w:val="afffff3"/>
    <w:link w:val="afffff0"/>
    <w:rsid w:val="00847665"/>
    <w:rPr>
      <w:rFonts w:eastAsia="Times New Roman" w:cs="Times New Roman"/>
      <w:color w:val="auto"/>
      <w:szCs w:val="20"/>
      <w:lang w:val="ru-RU" w:eastAsia="ru-RU"/>
    </w:rPr>
  </w:style>
  <w:style w:type="paragraph" w:customStyle="1" w:styleId="afffff4">
    <w:name w:val="!Табл текст"/>
    <w:basedOn w:val="affff5"/>
    <w:link w:val="afffff5"/>
    <w:qFormat/>
    <w:rsid w:val="0079338C"/>
    <w:pPr>
      <w:spacing w:after="60" w:line="240" w:lineRule="auto"/>
      <w:ind w:firstLine="0"/>
      <w:jc w:val="center"/>
    </w:pPr>
    <w:rPr>
      <w:sz w:val="24"/>
    </w:rPr>
  </w:style>
  <w:style w:type="character" w:customStyle="1" w:styleId="afffff5">
    <w:name w:val="!Табл текст Знак"/>
    <w:basedOn w:val="affff6"/>
    <w:link w:val="afffff4"/>
    <w:rsid w:val="0079338C"/>
    <w:rPr>
      <w:rFonts w:eastAsia="Times New Roman" w:cs="Times New Roman"/>
      <w:color w:val="auto"/>
      <w:sz w:val="24"/>
      <w:szCs w:val="20"/>
      <w:lang w:eastAsia="de-DE"/>
    </w:rPr>
  </w:style>
  <w:style w:type="paragraph" w:customStyle="1" w:styleId="14">
    <w:name w:val="!Уровень 1. Заголовок"/>
    <w:basedOn w:val="af"/>
    <w:link w:val="15"/>
    <w:rsid w:val="00C524CA"/>
    <w:pPr>
      <w:keepNext/>
      <w:ind w:firstLine="0"/>
      <w:outlineLvl w:val="0"/>
    </w:pPr>
    <w:rPr>
      <w:rFonts w:eastAsia="Times New Roman" w:cs="Arial"/>
      <w:b/>
      <w:bCs/>
      <w:color w:val="auto"/>
      <w:sz w:val="24"/>
      <w:szCs w:val="32"/>
      <w:lang w:val="ru-RU" w:eastAsia="ru-RU"/>
    </w:rPr>
  </w:style>
  <w:style w:type="character" w:customStyle="1" w:styleId="15">
    <w:name w:val="!Уровень 1. Заголовок Знак"/>
    <w:basedOn w:val="af0"/>
    <w:link w:val="14"/>
    <w:rsid w:val="00C524CA"/>
    <w:rPr>
      <w:rFonts w:eastAsia="Times New Roman" w:cs="Arial"/>
      <w:b/>
      <w:bCs/>
      <w:color w:val="auto"/>
      <w:sz w:val="24"/>
      <w:szCs w:val="32"/>
      <w:lang w:val="ru-RU" w:eastAsia="ru-RU"/>
    </w:rPr>
  </w:style>
  <w:style w:type="paragraph" w:customStyle="1" w:styleId="10">
    <w:name w:val="!Уровень 1. Заголовок!"/>
    <w:basedOn w:val="a7"/>
    <w:link w:val="16"/>
    <w:qFormat/>
    <w:rsid w:val="00130F03"/>
    <w:pPr>
      <w:numPr>
        <w:numId w:val="14"/>
      </w:numPr>
      <w:jc w:val="both"/>
    </w:pPr>
  </w:style>
  <w:style w:type="character" w:customStyle="1" w:styleId="16">
    <w:name w:val="!Уровень 1. Заголовок! Знак"/>
    <w:basedOn w:val="15"/>
    <w:link w:val="10"/>
    <w:rsid w:val="00130F03"/>
    <w:rPr>
      <w:rFonts w:eastAsiaTheme="majorEastAsia" w:cstheme="majorBidi"/>
      <w:b/>
      <w:bCs w:val="0"/>
      <w:caps/>
      <w:color w:val="auto"/>
      <w:sz w:val="24"/>
      <w:szCs w:val="32"/>
      <w:lang w:val="ru-RU" w:eastAsia="ru-RU"/>
    </w:rPr>
  </w:style>
  <w:style w:type="paragraph" w:customStyle="1" w:styleId="21">
    <w:name w:val="!Уровень 2. Заголовок"/>
    <w:basedOn w:val="affff5"/>
    <w:link w:val="26"/>
    <w:autoRedefine/>
    <w:qFormat/>
    <w:rsid w:val="00E7791E"/>
    <w:pPr>
      <w:numPr>
        <w:ilvl w:val="1"/>
        <w:numId w:val="14"/>
      </w:numPr>
      <w:overflowPunct w:val="0"/>
      <w:autoSpaceDE w:val="0"/>
      <w:autoSpaceDN w:val="0"/>
      <w:adjustRightInd w:val="0"/>
      <w:spacing w:before="120"/>
      <w:ind w:left="0"/>
      <w:textAlignment w:val="baseline"/>
      <w:outlineLvl w:val="1"/>
    </w:pPr>
    <w:rPr>
      <w:b/>
      <w:lang w:val="ru-RU"/>
    </w:rPr>
  </w:style>
  <w:style w:type="character" w:customStyle="1" w:styleId="26">
    <w:name w:val="!Уровень 2. Заголовок Знак"/>
    <w:basedOn w:val="af0"/>
    <w:link w:val="21"/>
    <w:rsid w:val="00E7791E"/>
    <w:rPr>
      <w:rFonts w:eastAsia="Times New Roman" w:cs="Times New Roman"/>
      <w:b/>
      <w:color w:val="auto"/>
      <w:szCs w:val="20"/>
      <w:lang w:val="ru-RU" w:eastAsia="de-DE"/>
    </w:rPr>
  </w:style>
  <w:style w:type="paragraph" w:customStyle="1" w:styleId="30">
    <w:name w:val="!Уровень 3. Заголовок"/>
    <w:basedOn w:val="21"/>
    <w:link w:val="34"/>
    <w:qFormat/>
    <w:rsid w:val="00440D39"/>
    <w:pPr>
      <w:numPr>
        <w:ilvl w:val="2"/>
      </w:numPr>
      <w:ind w:left="0"/>
      <w:outlineLvl w:val="2"/>
    </w:pPr>
    <w:rPr>
      <w:b w:val="0"/>
    </w:rPr>
  </w:style>
  <w:style w:type="character" w:customStyle="1" w:styleId="34">
    <w:name w:val="!Уровень 3. Заголовок Знак"/>
    <w:basedOn w:val="26"/>
    <w:link w:val="30"/>
    <w:rsid w:val="00440D39"/>
    <w:rPr>
      <w:rFonts w:eastAsia="Times New Roman" w:cs="Times New Roman"/>
      <w:b w:val="0"/>
      <w:color w:val="auto"/>
      <w:szCs w:val="20"/>
      <w:lang w:val="ru-RU" w:eastAsia="de-DE"/>
    </w:rPr>
  </w:style>
  <w:style w:type="paragraph" w:customStyle="1" w:styleId="40">
    <w:name w:val="!Уровень 4. Заголовок"/>
    <w:basedOn w:val="30"/>
    <w:link w:val="44"/>
    <w:qFormat/>
    <w:rsid w:val="00BD00E7"/>
    <w:pPr>
      <w:numPr>
        <w:ilvl w:val="3"/>
      </w:numPr>
      <w:ind w:left="0"/>
    </w:pPr>
  </w:style>
  <w:style w:type="character" w:customStyle="1" w:styleId="44">
    <w:name w:val="!Уровень 4. Заголовок Знак"/>
    <w:basedOn w:val="34"/>
    <w:link w:val="40"/>
    <w:rsid w:val="00BD00E7"/>
    <w:rPr>
      <w:rFonts w:eastAsia="Times New Roman" w:cs="Times New Roman"/>
      <w:b w:val="0"/>
      <w:color w:val="auto"/>
      <w:szCs w:val="20"/>
      <w:lang w:val="ru-RU" w:eastAsia="de-DE"/>
    </w:rPr>
  </w:style>
  <w:style w:type="paragraph" w:customStyle="1" w:styleId="a5">
    <w:name w:val="Литература"/>
    <w:basedOn w:val="afffff6"/>
    <w:link w:val="afffff7"/>
    <w:qFormat/>
    <w:rsid w:val="00847665"/>
    <w:pPr>
      <w:numPr>
        <w:numId w:val="5"/>
      </w:numPr>
    </w:pPr>
  </w:style>
  <w:style w:type="character" w:customStyle="1" w:styleId="afffff7">
    <w:name w:val="Литература Знак"/>
    <w:basedOn w:val="afffff8"/>
    <w:link w:val="a5"/>
    <w:rsid w:val="00847665"/>
    <w:rPr>
      <w:rFonts w:eastAsia="Times New Roman" w:cs="Times New Roman"/>
      <w:color w:val="auto"/>
      <w:szCs w:val="20"/>
      <w:lang w:eastAsia="de-DE"/>
    </w:rPr>
  </w:style>
  <w:style w:type="paragraph" w:customStyle="1" w:styleId="ab">
    <w:name w:val="Нумерованный текст"/>
    <w:basedOn w:val="afffff6"/>
    <w:link w:val="afffff9"/>
    <w:rsid w:val="00847665"/>
    <w:pPr>
      <w:numPr>
        <w:numId w:val="9"/>
      </w:numPr>
    </w:pPr>
    <w:rPr>
      <w:lang w:val="ru-RU"/>
    </w:rPr>
  </w:style>
  <w:style w:type="character" w:customStyle="1" w:styleId="afffff9">
    <w:name w:val="Нумерованный текст Знак"/>
    <w:basedOn w:val="afffff8"/>
    <w:link w:val="ab"/>
    <w:rsid w:val="00847665"/>
    <w:rPr>
      <w:rFonts w:eastAsia="Times New Roman" w:cs="Times New Roman"/>
      <w:color w:val="auto"/>
      <w:szCs w:val="20"/>
      <w:lang w:val="ru-RU" w:eastAsia="de-DE"/>
    </w:rPr>
  </w:style>
  <w:style w:type="paragraph" w:customStyle="1" w:styleId="afffff6">
    <w:name w:val="!Текст"/>
    <w:basedOn w:val="af"/>
    <w:link w:val="afffff8"/>
    <w:qFormat/>
    <w:rsid w:val="00847665"/>
    <w:pPr>
      <w:ind w:firstLine="709"/>
    </w:pPr>
    <w:rPr>
      <w:rFonts w:eastAsia="Times New Roman" w:cs="Times New Roman"/>
      <w:color w:val="auto"/>
      <w:szCs w:val="20"/>
      <w:lang w:eastAsia="de-DE"/>
    </w:rPr>
  </w:style>
  <w:style w:type="character" w:customStyle="1" w:styleId="afffff8">
    <w:name w:val="!Текст Знак"/>
    <w:basedOn w:val="af0"/>
    <w:link w:val="afffff6"/>
    <w:rsid w:val="00847665"/>
    <w:rPr>
      <w:rFonts w:eastAsia="Times New Roman" w:cs="Times New Roman"/>
      <w:color w:val="auto"/>
      <w:szCs w:val="20"/>
      <w:lang w:eastAsia="de-DE"/>
    </w:rPr>
  </w:style>
  <w:style w:type="paragraph" w:styleId="afffffa">
    <w:name w:val="Title"/>
    <w:basedOn w:val="af"/>
    <w:next w:val="af"/>
    <w:link w:val="afffffb"/>
    <w:uiPriority w:val="10"/>
    <w:qFormat/>
    <w:rsid w:val="00847665"/>
    <w:pPr>
      <w:spacing w:before="300" w:after="200" w:line="240" w:lineRule="auto"/>
      <w:ind w:firstLine="0"/>
      <w:contextualSpacing/>
      <w:jc w:val="left"/>
    </w:pPr>
    <w:rPr>
      <w:rFonts w:asciiTheme="minorHAnsi" w:hAnsiTheme="minorHAnsi"/>
      <w:color w:val="auto"/>
      <w:sz w:val="48"/>
      <w:szCs w:val="48"/>
      <w:lang w:val="ru-RU"/>
    </w:rPr>
  </w:style>
  <w:style w:type="character" w:customStyle="1" w:styleId="afffffb">
    <w:name w:val="Название Знак"/>
    <w:basedOn w:val="af0"/>
    <w:link w:val="afffffa"/>
    <w:uiPriority w:val="10"/>
    <w:rsid w:val="00847665"/>
    <w:rPr>
      <w:rFonts w:asciiTheme="minorHAnsi" w:hAnsiTheme="minorHAnsi"/>
      <w:color w:val="auto"/>
      <w:sz w:val="48"/>
      <w:szCs w:val="48"/>
      <w:lang w:val="ru-RU"/>
    </w:rPr>
  </w:style>
  <w:style w:type="character" w:customStyle="1" w:styleId="90">
    <w:name w:val="Заголовок 9 Знак"/>
    <w:basedOn w:val="af0"/>
    <w:link w:val="9"/>
    <w:uiPriority w:val="9"/>
    <w:rsid w:val="00847665"/>
    <w:rPr>
      <w:rFonts w:ascii="Arial" w:eastAsia="Arial" w:hAnsi="Arial" w:cs="Arial"/>
      <w:i/>
      <w:iCs/>
      <w:color w:val="auto"/>
      <w:sz w:val="21"/>
      <w:szCs w:val="21"/>
      <w:lang w:val="ru-RU"/>
    </w:rPr>
  </w:style>
  <w:style w:type="paragraph" w:customStyle="1" w:styleId="afffffc">
    <w:name w:val="Источ. прим."/>
    <w:link w:val="afffffd"/>
    <w:qFormat/>
    <w:rsid w:val="008E128E"/>
    <w:pPr>
      <w:spacing w:after="120" w:line="240" w:lineRule="auto"/>
      <w:ind w:firstLine="709"/>
      <w:jc w:val="both"/>
    </w:pPr>
    <w:rPr>
      <w:rFonts w:eastAsia="Times New Roman" w:cs="Times New Roman"/>
      <w:color w:val="auto"/>
      <w:sz w:val="24"/>
      <w:szCs w:val="20"/>
      <w:lang w:val="ru-RU" w:eastAsia="ru-RU"/>
    </w:rPr>
  </w:style>
  <w:style w:type="character" w:customStyle="1" w:styleId="afffffd">
    <w:name w:val="Источ. прим. Знак"/>
    <w:basedOn w:val="af0"/>
    <w:link w:val="afffffc"/>
    <w:rsid w:val="008E128E"/>
    <w:rPr>
      <w:rFonts w:eastAsia="Times New Roman" w:cs="Times New Roman"/>
      <w:color w:val="auto"/>
      <w:sz w:val="24"/>
      <w:szCs w:val="20"/>
      <w:lang w:val="ru-RU" w:eastAsia="ru-RU"/>
    </w:rPr>
  </w:style>
  <w:style w:type="paragraph" w:customStyle="1" w:styleId="ac">
    <w:name w:val="Ненум.  список"/>
    <w:basedOn w:val="af"/>
    <w:link w:val="afffffe"/>
    <w:qFormat/>
    <w:rsid w:val="00847665"/>
    <w:pPr>
      <w:numPr>
        <w:numId w:val="6"/>
      </w:numPr>
    </w:pPr>
    <w:rPr>
      <w:rFonts w:eastAsia="Times New Roman" w:cs="Times New Roman"/>
      <w:color w:val="auto"/>
      <w:szCs w:val="20"/>
      <w:lang w:val="ru-RU" w:eastAsia="de-DE"/>
    </w:rPr>
  </w:style>
  <w:style w:type="character" w:customStyle="1" w:styleId="afffffe">
    <w:name w:val="Ненум.  список Знак"/>
    <w:basedOn w:val="af0"/>
    <w:link w:val="ac"/>
    <w:rsid w:val="00847665"/>
    <w:rPr>
      <w:rFonts w:eastAsia="Times New Roman" w:cs="Times New Roman"/>
      <w:color w:val="auto"/>
      <w:szCs w:val="20"/>
      <w:lang w:val="ru-RU" w:eastAsia="de-DE"/>
    </w:rPr>
  </w:style>
  <w:style w:type="paragraph" w:customStyle="1" w:styleId="a6">
    <w:name w:val="Ненумерованный список"/>
    <w:basedOn w:val="afff7"/>
    <w:link w:val="affffff"/>
    <w:qFormat/>
    <w:rsid w:val="00847665"/>
    <w:pPr>
      <w:numPr>
        <w:numId w:val="7"/>
      </w:numPr>
    </w:pPr>
    <w:rPr>
      <w:lang w:val="ru-RU"/>
    </w:rPr>
  </w:style>
  <w:style w:type="character" w:customStyle="1" w:styleId="affffff">
    <w:name w:val="Ненумерованный список Знак"/>
    <w:basedOn w:val="af0"/>
    <w:link w:val="a6"/>
    <w:rsid w:val="00847665"/>
    <w:rPr>
      <w:lang w:val="ru-RU"/>
    </w:rPr>
  </w:style>
  <w:style w:type="paragraph" w:customStyle="1" w:styleId="a3">
    <w:name w:val="Нум. список"/>
    <w:basedOn w:val="afffff6"/>
    <w:link w:val="affffff0"/>
    <w:qFormat/>
    <w:rsid w:val="00847665"/>
    <w:pPr>
      <w:numPr>
        <w:numId w:val="8"/>
      </w:numPr>
    </w:pPr>
    <w:rPr>
      <w:lang w:val="ru-RU"/>
    </w:rPr>
  </w:style>
  <w:style w:type="character" w:customStyle="1" w:styleId="affffff0">
    <w:name w:val="Нум. список Знак"/>
    <w:basedOn w:val="afffff8"/>
    <w:link w:val="a3"/>
    <w:rsid w:val="00847665"/>
    <w:rPr>
      <w:rFonts w:eastAsia="Times New Roman" w:cs="Times New Roman"/>
      <w:color w:val="auto"/>
      <w:szCs w:val="20"/>
      <w:lang w:val="ru-RU" w:eastAsia="de-DE"/>
    </w:rPr>
  </w:style>
  <w:style w:type="paragraph" w:styleId="61">
    <w:name w:val="toc 6"/>
    <w:basedOn w:val="af"/>
    <w:next w:val="af"/>
    <w:uiPriority w:val="39"/>
    <w:unhideWhenUsed/>
    <w:rsid w:val="00847665"/>
    <w:pPr>
      <w:spacing w:line="240" w:lineRule="auto"/>
      <w:ind w:left="1200" w:firstLine="0"/>
      <w:jc w:val="left"/>
    </w:pPr>
    <w:rPr>
      <w:rFonts w:asciiTheme="minorHAnsi" w:hAnsiTheme="minorHAnsi" w:cstheme="minorHAnsi"/>
      <w:color w:val="auto"/>
      <w:sz w:val="20"/>
      <w:szCs w:val="20"/>
      <w:lang w:val="ru-RU"/>
    </w:rPr>
  </w:style>
  <w:style w:type="paragraph" w:styleId="71">
    <w:name w:val="toc 7"/>
    <w:basedOn w:val="af"/>
    <w:next w:val="af"/>
    <w:uiPriority w:val="39"/>
    <w:unhideWhenUsed/>
    <w:rsid w:val="00847665"/>
    <w:pPr>
      <w:spacing w:line="240" w:lineRule="auto"/>
      <w:ind w:left="1440" w:firstLine="0"/>
      <w:jc w:val="left"/>
    </w:pPr>
    <w:rPr>
      <w:rFonts w:asciiTheme="minorHAnsi" w:hAnsiTheme="minorHAnsi" w:cstheme="minorHAnsi"/>
      <w:color w:val="auto"/>
      <w:sz w:val="20"/>
      <w:szCs w:val="20"/>
      <w:lang w:val="ru-RU"/>
    </w:rPr>
  </w:style>
  <w:style w:type="paragraph" w:customStyle="1" w:styleId="affffff1">
    <w:name w:val="Рис. подпись"/>
    <w:basedOn w:val="af"/>
    <w:link w:val="affffff2"/>
    <w:qFormat/>
    <w:rsid w:val="00847665"/>
    <w:pPr>
      <w:keepNext/>
      <w:keepLines/>
      <w:spacing w:line="240" w:lineRule="auto"/>
      <w:ind w:firstLine="709"/>
      <w:jc w:val="center"/>
    </w:pPr>
    <w:rPr>
      <w:rFonts w:eastAsia="Times New Roman" w:cs="Times New Roman"/>
      <w:color w:val="auto"/>
      <w:szCs w:val="20"/>
      <w:lang w:val="ru-RU" w:eastAsia="ru-RU"/>
    </w:rPr>
  </w:style>
  <w:style w:type="character" w:customStyle="1" w:styleId="affffff2">
    <w:name w:val="Рис. подпись Знак"/>
    <w:basedOn w:val="af0"/>
    <w:link w:val="affffff1"/>
    <w:rsid w:val="00847665"/>
    <w:rPr>
      <w:rFonts w:eastAsia="Times New Roman" w:cs="Times New Roman"/>
      <w:color w:val="auto"/>
      <w:szCs w:val="20"/>
      <w:lang w:val="ru-RU" w:eastAsia="ru-RU"/>
    </w:rPr>
  </w:style>
  <w:style w:type="table" w:customStyle="1" w:styleId="GridTableLight">
    <w:name w:val="Grid Table Light"/>
    <w:basedOn w:val="af1"/>
    <w:uiPriority w:val="40"/>
    <w:rsid w:val="00847665"/>
    <w:pPr>
      <w:spacing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3">
    <w:name w:val="Табл. текст"/>
    <w:basedOn w:val="afffff6"/>
    <w:link w:val="affffff4"/>
    <w:qFormat/>
    <w:rsid w:val="00847665"/>
    <w:pPr>
      <w:spacing w:line="240" w:lineRule="auto"/>
      <w:ind w:firstLine="0"/>
      <w:jc w:val="center"/>
    </w:pPr>
    <w:rPr>
      <w:sz w:val="24"/>
    </w:rPr>
  </w:style>
  <w:style w:type="character" w:customStyle="1" w:styleId="affffff4">
    <w:name w:val="Табл. текст Знак"/>
    <w:basedOn w:val="afffff8"/>
    <w:link w:val="affffff3"/>
    <w:rsid w:val="00847665"/>
    <w:rPr>
      <w:rFonts w:eastAsia="Times New Roman" w:cs="Times New Roman"/>
      <w:color w:val="auto"/>
      <w:sz w:val="24"/>
      <w:szCs w:val="20"/>
      <w:lang w:eastAsia="de-DE"/>
    </w:rPr>
  </w:style>
  <w:style w:type="paragraph" w:customStyle="1" w:styleId="afffff1">
    <w:name w:val="Табл. подпись"/>
    <w:basedOn w:val="afffff6"/>
    <w:link w:val="afffff3"/>
    <w:qFormat/>
    <w:rsid w:val="00847665"/>
    <w:pPr>
      <w:spacing w:line="240" w:lineRule="auto"/>
      <w:ind w:firstLine="0"/>
    </w:pPr>
    <w:rPr>
      <w:lang w:val="ru-RU" w:eastAsia="ru-RU"/>
    </w:rPr>
  </w:style>
  <w:style w:type="character" w:customStyle="1" w:styleId="afffff3">
    <w:name w:val="Табл. подпись Знак"/>
    <w:basedOn w:val="afffff8"/>
    <w:link w:val="afffff1"/>
    <w:rsid w:val="00847665"/>
    <w:rPr>
      <w:rFonts w:eastAsia="Times New Roman" w:cs="Times New Roman"/>
      <w:color w:val="auto"/>
      <w:szCs w:val="20"/>
      <w:lang w:val="ru-RU" w:eastAsia="ru-RU"/>
    </w:rPr>
  </w:style>
  <w:style w:type="table" w:customStyle="1" w:styleId="GridTable1Light">
    <w:name w:val="Grid Table 1 Light"/>
    <w:basedOn w:val="af1"/>
    <w:uiPriority w:val="99"/>
    <w:rsid w:val="00847665"/>
    <w:pPr>
      <w:spacing w:line="240" w:lineRule="auto"/>
    </w:pPr>
    <w:rPr>
      <w:rFonts w:asciiTheme="minorHAnsi" w:hAnsiTheme="minorHAnsi"/>
      <w:color w:val="auto"/>
      <w:sz w:val="22"/>
      <w:szCs w:val="22"/>
      <w:lang w:val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f1"/>
    <w:uiPriority w:val="99"/>
    <w:rsid w:val="00847665"/>
    <w:pPr>
      <w:spacing w:line="240" w:lineRule="auto"/>
    </w:pPr>
    <w:rPr>
      <w:rFonts w:asciiTheme="minorHAnsi" w:hAnsiTheme="minorHAnsi"/>
      <w:color w:val="auto"/>
      <w:sz w:val="22"/>
      <w:szCs w:val="22"/>
      <w:lang w:val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f1"/>
    <w:uiPriority w:val="99"/>
    <w:rsid w:val="00847665"/>
    <w:pPr>
      <w:spacing w:line="240" w:lineRule="auto"/>
    </w:pPr>
    <w:rPr>
      <w:rFonts w:asciiTheme="minorHAnsi" w:hAnsiTheme="minorHAnsi"/>
      <w:color w:val="auto"/>
      <w:sz w:val="22"/>
      <w:szCs w:val="22"/>
      <w:lang w:val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f1"/>
    <w:uiPriority w:val="59"/>
    <w:rsid w:val="00847665"/>
    <w:pPr>
      <w:spacing w:line="240" w:lineRule="auto"/>
    </w:pPr>
    <w:rPr>
      <w:rFonts w:asciiTheme="minorHAnsi" w:hAnsiTheme="minorHAnsi"/>
      <w:color w:val="auto"/>
      <w:sz w:val="22"/>
      <w:szCs w:val="22"/>
      <w:lang w:val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f1"/>
    <w:uiPriority w:val="99"/>
    <w:rsid w:val="00847665"/>
    <w:pPr>
      <w:spacing w:line="240" w:lineRule="auto"/>
    </w:pPr>
    <w:rPr>
      <w:rFonts w:asciiTheme="minorHAnsi" w:hAnsiTheme="minorHAnsi"/>
      <w:color w:val="auto"/>
      <w:sz w:val="22"/>
      <w:szCs w:val="22"/>
      <w:lang w:val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f1"/>
    <w:uiPriority w:val="99"/>
    <w:rsid w:val="00847665"/>
    <w:pPr>
      <w:spacing w:line="240" w:lineRule="auto"/>
    </w:pPr>
    <w:rPr>
      <w:rFonts w:asciiTheme="minorHAnsi" w:hAnsiTheme="minorHAnsi"/>
      <w:color w:val="auto"/>
      <w:sz w:val="22"/>
      <w:szCs w:val="22"/>
      <w:lang w:val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f1"/>
    <w:uiPriority w:val="99"/>
    <w:rsid w:val="00847665"/>
    <w:pPr>
      <w:spacing w:line="240" w:lineRule="auto"/>
    </w:pPr>
    <w:rPr>
      <w:rFonts w:asciiTheme="minorHAnsi" w:hAnsiTheme="minorHAnsi"/>
      <w:color w:val="auto"/>
      <w:sz w:val="22"/>
      <w:szCs w:val="22"/>
      <w:lang w:val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customStyle="1" w:styleId="1">
    <w:name w:val="Ур 1. Заголовок"/>
    <w:basedOn w:val="afff7"/>
    <w:next w:val="afffff6"/>
    <w:link w:val="17"/>
    <w:qFormat/>
    <w:rsid w:val="00847665"/>
    <w:pPr>
      <w:numPr>
        <w:numId w:val="11"/>
      </w:numPr>
      <w:contextualSpacing w:val="0"/>
      <w:outlineLvl w:val="0"/>
    </w:pPr>
    <w:rPr>
      <w:rFonts w:eastAsia="Times New Roman" w:cs="Times New Roman"/>
      <w:b/>
      <w:color w:val="auto"/>
      <w:sz w:val="24"/>
      <w:szCs w:val="20"/>
      <w:lang w:val="ru-RU" w:eastAsia="de-DE"/>
    </w:rPr>
  </w:style>
  <w:style w:type="character" w:customStyle="1" w:styleId="17">
    <w:name w:val="Ур 1. Заголовок Знак"/>
    <w:basedOn w:val="15"/>
    <w:link w:val="1"/>
    <w:rsid w:val="00847665"/>
    <w:rPr>
      <w:rFonts w:eastAsia="Times New Roman" w:cs="Times New Roman"/>
      <w:b/>
      <w:bCs w:val="0"/>
      <w:color w:val="auto"/>
      <w:sz w:val="24"/>
      <w:szCs w:val="20"/>
      <w:lang w:val="ru-RU" w:eastAsia="de-DE"/>
    </w:rPr>
  </w:style>
  <w:style w:type="paragraph" w:customStyle="1" w:styleId="2">
    <w:name w:val="Ур 2. Подзаголовок"/>
    <w:basedOn w:val="afffff6"/>
    <w:next w:val="afffff6"/>
    <w:link w:val="27"/>
    <w:qFormat/>
    <w:rsid w:val="00847665"/>
    <w:pPr>
      <w:numPr>
        <w:ilvl w:val="1"/>
        <w:numId w:val="11"/>
      </w:numPr>
      <w:spacing w:before="240"/>
      <w:outlineLvl w:val="1"/>
    </w:pPr>
    <w:rPr>
      <w:b/>
      <w:sz w:val="24"/>
      <w:lang w:val="ru-RU"/>
    </w:rPr>
  </w:style>
  <w:style w:type="character" w:customStyle="1" w:styleId="27">
    <w:name w:val="Ур 2. Подзаголовок Знак"/>
    <w:basedOn w:val="15"/>
    <w:link w:val="2"/>
    <w:rsid w:val="00847665"/>
    <w:rPr>
      <w:rFonts w:eastAsia="Times New Roman" w:cs="Times New Roman"/>
      <w:b/>
      <w:bCs w:val="0"/>
      <w:color w:val="auto"/>
      <w:sz w:val="24"/>
      <w:szCs w:val="20"/>
      <w:lang w:val="ru-RU" w:eastAsia="de-DE"/>
    </w:rPr>
  </w:style>
  <w:style w:type="paragraph" w:customStyle="1" w:styleId="3">
    <w:name w:val="Ур 3. Пункт"/>
    <w:basedOn w:val="2"/>
    <w:next w:val="afffff6"/>
    <w:link w:val="35"/>
    <w:qFormat/>
    <w:rsid w:val="00847665"/>
    <w:pPr>
      <w:numPr>
        <w:ilvl w:val="2"/>
      </w:numPr>
    </w:pPr>
    <w:rPr>
      <w:b w:val="0"/>
    </w:rPr>
  </w:style>
  <w:style w:type="character" w:customStyle="1" w:styleId="35">
    <w:name w:val="Ур 3. Пункт Знак"/>
    <w:basedOn w:val="27"/>
    <w:link w:val="3"/>
    <w:rsid w:val="00847665"/>
    <w:rPr>
      <w:rFonts w:eastAsia="Times New Roman" w:cs="Times New Roman"/>
      <w:b w:val="0"/>
      <w:bCs w:val="0"/>
      <w:color w:val="auto"/>
      <w:sz w:val="24"/>
      <w:szCs w:val="20"/>
      <w:lang w:val="ru-RU" w:eastAsia="de-DE"/>
    </w:rPr>
  </w:style>
  <w:style w:type="paragraph" w:customStyle="1" w:styleId="4">
    <w:name w:val="Ур 4. Подпункт"/>
    <w:basedOn w:val="3"/>
    <w:next w:val="afffff6"/>
    <w:link w:val="45"/>
    <w:qFormat/>
    <w:rsid w:val="00847665"/>
    <w:pPr>
      <w:numPr>
        <w:ilvl w:val="3"/>
      </w:numPr>
    </w:pPr>
  </w:style>
  <w:style w:type="character" w:customStyle="1" w:styleId="45">
    <w:name w:val="Ур 4. Подпункт Знак"/>
    <w:basedOn w:val="35"/>
    <w:link w:val="4"/>
    <w:rsid w:val="00847665"/>
    <w:rPr>
      <w:rFonts w:eastAsia="Times New Roman" w:cs="Times New Roman"/>
      <w:b w:val="0"/>
      <w:bCs w:val="0"/>
      <w:color w:val="auto"/>
      <w:sz w:val="24"/>
      <w:szCs w:val="20"/>
      <w:lang w:val="ru-RU" w:eastAsia="de-DE"/>
    </w:rPr>
  </w:style>
  <w:style w:type="table" w:customStyle="1" w:styleId="ListTable3Accent6">
    <w:name w:val="List Table 3 Accent 6"/>
    <w:basedOn w:val="af1"/>
    <w:uiPriority w:val="48"/>
    <w:rsid w:val="00564B52"/>
    <w:pPr>
      <w:spacing w:line="240" w:lineRule="auto"/>
    </w:pPr>
    <w:rPr>
      <w:rFonts w:asciiTheme="minorHAnsi" w:hAnsiTheme="minorHAnsi"/>
      <w:color w:val="auto"/>
      <w:sz w:val="22"/>
      <w:szCs w:val="22"/>
      <w:lang w:val="ru-RU"/>
    </w:rPr>
    <w:tblPr>
      <w:tblStyleRowBandSize w:val="1"/>
      <w:tblStyleColBandSize w:val="1"/>
      <w:tblInd w:w="0" w:type="dxa"/>
      <w:tblBorders>
        <w:top w:val="single" w:sz="4" w:space="0" w:color="EF383E" w:themeColor="accent6"/>
        <w:left w:val="single" w:sz="4" w:space="0" w:color="EF383E" w:themeColor="accent6"/>
        <w:bottom w:val="single" w:sz="4" w:space="0" w:color="EF383E" w:themeColor="accent6"/>
        <w:right w:val="single" w:sz="4" w:space="0" w:color="EF383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EF383E" w:themeFill="accent6"/>
      </w:tcPr>
    </w:tblStylePr>
    <w:tblStylePr w:type="lastRow">
      <w:rPr>
        <w:b/>
        <w:bCs/>
      </w:rPr>
      <w:tblPr/>
      <w:tcPr>
        <w:tcBorders>
          <w:top w:val="double" w:sz="4" w:space="0" w:color="EF383E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F383E" w:themeColor="accent6"/>
          <w:right w:val="single" w:sz="4" w:space="0" w:color="EF383E" w:themeColor="accent6"/>
        </w:tcBorders>
      </w:tcPr>
    </w:tblStylePr>
    <w:tblStylePr w:type="band1Horz">
      <w:tblPr/>
      <w:tcPr>
        <w:tcBorders>
          <w:top w:val="single" w:sz="4" w:space="0" w:color="EF383E" w:themeColor="accent6"/>
          <w:bottom w:val="single" w:sz="4" w:space="0" w:color="EF383E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F383E" w:themeColor="accent6"/>
          <w:left w:val="nil"/>
        </w:tcBorders>
      </w:tcPr>
    </w:tblStylePr>
    <w:tblStylePr w:type="swCell">
      <w:tblPr/>
      <w:tcPr>
        <w:tcBorders>
          <w:top w:val="double" w:sz="4" w:space="0" w:color="EF383E" w:themeColor="accent6"/>
          <w:right w:val="nil"/>
        </w:tcBorders>
      </w:tcPr>
    </w:tblStylePr>
  </w:style>
  <w:style w:type="character" w:customStyle="1" w:styleId="apple-converted-space">
    <w:name w:val="apple-converted-space"/>
    <w:basedOn w:val="af0"/>
    <w:rsid w:val="00440D39"/>
  </w:style>
  <w:style w:type="table" w:customStyle="1" w:styleId="19">
    <w:name w:val="Сетка таблицы19"/>
    <w:basedOn w:val="af1"/>
    <w:next w:val="aff0"/>
    <w:uiPriority w:val="39"/>
    <w:rsid w:val="00440D39"/>
    <w:pPr>
      <w:spacing w:line="240" w:lineRule="auto"/>
    </w:pPr>
    <w:rPr>
      <w:rFonts w:eastAsia="Times New Roman" w:cs="Times New Roman"/>
      <w:color w:val="000000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40D39"/>
    <w:pPr>
      <w:widowControl w:val="0"/>
      <w:autoSpaceDE w:val="0"/>
      <w:autoSpaceDN w:val="0"/>
      <w:spacing w:line="240" w:lineRule="auto"/>
    </w:pPr>
    <w:rPr>
      <w:rFonts w:ascii="PT Astra Serif" w:eastAsiaTheme="minorEastAsia" w:hAnsi="PT Astra Serif" w:cs="PT Astra Serif"/>
      <w:color w:val="auto"/>
      <w:szCs w:val="22"/>
      <w:lang w:val="ru-RU" w:eastAsia="ru-RU"/>
    </w:rPr>
  </w:style>
  <w:style w:type="paragraph" w:customStyle="1" w:styleId="ConsPlusTitle">
    <w:name w:val="ConsPlusTitle"/>
    <w:rsid w:val="00FA5757"/>
    <w:pPr>
      <w:widowControl w:val="0"/>
      <w:autoSpaceDE w:val="0"/>
      <w:autoSpaceDN w:val="0"/>
      <w:spacing w:line="240" w:lineRule="auto"/>
    </w:pPr>
    <w:rPr>
      <w:rFonts w:ascii="PT Astra Serif" w:eastAsiaTheme="minorEastAsia" w:hAnsi="PT Astra Serif" w:cs="PT Astra Serif"/>
      <w:b/>
      <w:color w:val="auto"/>
      <w:szCs w:val="22"/>
      <w:lang w:val="ru-RU" w:eastAsia="ru-RU"/>
    </w:rPr>
  </w:style>
  <w:style w:type="paragraph" w:customStyle="1" w:styleId="Default">
    <w:name w:val="Default"/>
    <w:rsid w:val="009A4B0F"/>
    <w:pPr>
      <w:autoSpaceDE w:val="0"/>
      <w:autoSpaceDN w:val="0"/>
      <w:adjustRightInd w:val="0"/>
      <w:spacing w:line="240" w:lineRule="auto"/>
    </w:pPr>
    <w:rPr>
      <w:rFonts w:ascii="Arial" w:hAnsi="Arial" w:cs="Arial"/>
      <w:color w:val="000000"/>
      <w:sz w:val="24"/>
      <w:szCs w:val="24"/>
      <w:lang w:val="ru-RU"/>
    </w:rPr>
  </w:style>
  <w:style w:type="table" w:customStyle="1" w:styleId="GridTable4Accent1">
    <w:name w:val="Grid Table 4 Accent 1"/>
    <w:basedOn w:val="af1"/>
    <w:uiPriority w:val="49"/>
    <w:rsid w:val="009A4B0F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25FF8D" w:themeColor="accent1" w:themeTint="99"/>
        <w:left w:val="single" w:sz="4" w:space="0" w:color="25FF8D" w:themeColor="accent1" w:themeTint="99"/>
        <w:bottom w:val="single" w:sz="4" w:space="0" w:color="25FF8D" w:themeColor="accent1" w:themeTint="99"/>
        <w:right w:val="single" w:sz="4" w:space="0" w:color="25FF8D" w:themeColor="accent1" w:themeTint="99"/>
        <w:insideH w:val="single" w:sz="4" w:space="0" w:color="25FF8D" w:themeColor="accent1" w:themeTint="99"/>
        <w:insideV w:val="single" w:sz="4" w:space="0" w:color="25FF8D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9447" w:themeColor="accent1"/>
          <w:left w:val="single" w:sz="4" w:space="0" w:color="009447" w:themeColor="accent1"/>
          <w:bottom w:val="single" w:sz="4" w:space="0" w:color="009447" w:themeColor="accent1"/>
          <w:right w:val="single" w:sz="4" w:space="0" w:color="009447" w:themeColor="accent1"/>
          <w:insideH w:val="nil"/>
          <w:insideV w:val="nil"/>
        </w:tcBorders>
        <w:shd w:val="clear" w:color="auto" w:fill="009447" w:themeFill="accent1"/>
      </w:tcPr>
    </w:tblStylePr>
    <w:tblStylePr w:type="lastRow">
      <w:rPr>
        <w:b/>
        <w:bCs/>
      </w:rPr>
      <w:tblPr/>
      <w:tcPr>
        <w:tcBorders>
          <w:top w:val="double" w:sz="4" w:space="0" w:color="00944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6FFD9" w:themeFill="accent1" w:themeFillTint="33"/>
      </w:tcPr>
    </w:tblStylePr>
    <w:tblStylePr w:type="band1Horz">
      <w:tblPr/>
      <w:tcPr>
        <w:shd w:val="clear" w:color="auto" w:fill="B6FFD9" w:themeFill="accent1" w:themeFillTint="33"/>
      </w:tcPr>
    </w:tblStylePr>
  </w:style>
  <w:style w:type="paragraph" w:styleId="affffff5">
    <w:name w:val="List Number"/>
    <w:basedOn w:val="af"/>
    <w:uiPriority w:val="99"/>
    <w:unhideWhenUsed/>
    <w:rsid w:val="009A4B0F"/>
    <w:pPr>
      <w:tabs>
        <w:tab w:val="num" w:pos="360"/>
      </w:tabs>
      <w:ind w:left="360" w:hanging="360"/>
      <w:contextualSpacing/>
    </w:pPr>
  </w:style>
  <w:style w:type="table" w:customStyle="1" w:styleId="-131">
    <w:name w:val="Таблица-сетка 1 светлая — акцент 31"/>
    <w:basedOn w:val="af1"/>
    <w:next w:val="GridTable1LightAccent3"/>
    <w:uiPriority w:val="46"/>
    <w:rsid w:val="009A4B0F"/>
    <w:pPr>
      <w:spacing w:line="240" w:lineRule="auto"/>
    </w:pPr>
    <w:rPr>
      <w:color w:val="auto"/>
      <w:sz w:val="22"/>
      <w:szCs w:val="22"/>
      <w:lang w:val="ru-RU"/>
    </w:rPr>
    <w:tblPr>
      <w:tblStyleRowBandSize w:val="1"/>
      <w:tblStyleColBandSize w:val="1"/>
      <w:tblInd w:w="0" w:type="dxa"/>
      <w:tblBorders>
        <w:top w:val="single" w:sz="4" w:space="0" w:color="76FFDC"/>
        <w:left w:val="single" w:sz="4" w:space="0" w:color="76FFDC"/>
        <w:bottom w:val="single" w:sz="4" w:space="0" w:color="76FFDC"/>
        <w:right w:val="single" w:sz="4" w:space="0" w:color="76FFDC"/>
        <w:insideH w:val="single" w:sz="4" w:space="0" w:color="76FFDC"/>
        <w:insideV w:val="single" w:sz="4" w:space="0" w:color="76FF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31FFCB"/>
        </w:tcBorders>
      </w:tcPr>
    </w:tblStylePr>
    <w:tblStylePr w:type="lastRow">
      <w:rPr>
        <w:b/>
        <w:bCs/>
      </w:rPr>
      <w:tblPr/>
      <w:tcPr>
        <w:tcBorders>
          <w:top w:val="double" w:sz="2" w:space="0" w:color="31FFC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af1"/>
    <w:uiPriority w:val="46"/>
    <w:rsid w:val="009A4B0F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76FFDC" w:themeColor="accent3" w:themeTint="66"/>
        <w:left w:val="single" w:sz="4" w:space="0" w:color="76FFDC" w:themeColor="accent3" w:themeTint="66"/>
        <w:bottom w:val="single" w:sz="4" w:space="0" w:color="76FFDC" w:themeColor="accent3" w:themeTint="66"/>
        <w:right w:val="single" w:sz="4" w:space="0" w:color="76FFDC" w:themeColor="accent3" w:themeTint="66"/>
        <w:insideH w:val="single" w:sz="4" w:space="0" w:color="76FFDC" w:themeColor="accent3" w:themeTint="66"/>
        <w:insideV w:val="single" w:sz="4" w:space="0" w:color="76FFDC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31FFC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1FFC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3">
    <w:name w:val="Grid Table 5 Dark Accent 3"/>
    <w:basedOn w:val="af1"/>
    <w:uiPriority w:val="50"/>
    <w:rsid w:val="009A4B0F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AFF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87E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87E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87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87E" w:themeFill="accent3"/>
      </w:tcPr>
    </w:tblStylePr>
    <w:tblStylePr w:type="band1Vert">
      <w:tblPr/>
      <w:tcPr>
        <w:shd w:val="clear" w:color="auto" w:fill="76FFDC" w:themeFill="accent3" w:themeFillTint="66"/>
      </w:tcPr>
    </w:tblStylePr>
    <w:tblStylePr w:type="band1Horz">
      <w:tblPr/>
      <w:tcPr>
        <w:shd w:val="clear" w:color="auto" w:fill="76FFDC" w:themeFill="accent3" w:themeFillTint="66"/>
      </w:tcPr>
    </w:tblStylePr>
  </w:style>
  <w:style w:type="paragraph" w:styleId="affffff6">
    <w:name w:val="List"/>
    <w:basedOn w:val="af"/>
    <w:uiPriority w:val="99"/>
    <w:unhideWhenUsed/>
    <w:rsid w:val="009A4B0F"/>
    <w:pPr>
      <w:ind w:left="283" w:hanging="283"/>
      <w:contextualSpacing/>
    </w:pPr>
  </w:style>
  <w:style w:type="paragraph" w:styleId="36">
    <w:name w:val="List 3"/>
    <w:basedOn w:val="af"/>
    <w:uiPriority w:val="99"/>
    <w:unhideWhenUsed/>
    <w:rsid w:val="009A4B0F"/>
    <w:pPr>
      <w:ind w:left="849" w:hanging="283"/>
      <w:contextualSpacing/>
    </w:pPr>
  </w:style>
  <w:style w:type="paragraph" w:styleId="46">
    <w:name w:val="List 4"/>
    <w:basedOn w:val="af"/>
    <w:uiPriority w:val="99"/>
    <w:unhideWhenUsed/>
    <w:rsid w:val="009A4B0F"/>
    <w:pPr>
      <w:ind w:left="1132" w:hanging="283"/>
      <w:contextualSpacing/>
    </w:pPr>
  </w:style>
  <w:style w:type="paragraph" w:styleId="affffff7">
    <w:name w:val="toa heading"/>
    <w:basedOn w:val="af"/>
    <w:next w:val="af"/>
    <w:uiPriority w:val="99"/>
    <w:unhideWhenUsed/>
    <w:rsid w:val="009A4B0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afff8">
    <w:name w:val="Абзац списка Знак"/>
    <w:aliases w:val="Абзац списка для документа Знак,ПАРАГРАФ Знак,СПИСОК Знак,Абзац списка11 Знак,Абзац списка 2 Знак,List Paragraph Знак,Булит Знак,Маркер Знак,Bullet Number Знак,Нумерованый список Знак,List Paragraph1 Знак,Bullet List Знак,numbered Знак"/>
    <w:link w:val="afff7"/>
    <w:uiPriority w:val="34"/>
    <w:locked/>
    <w:rsid w:val="009A4B0F"/>
  </w:style>
  <w:style w:type="character" w:customStyle="1" w:styleId="28">
    <w:name w:val="Основной текст (2)"/>
    <w:basedOn w:val="af0"/>
    <w:rsid w:val="007968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table" w:customStyle="1" w:styleId="18">
    <w:name w:val="Сетка таблицы1"/>
    <w:basedOn w:val="af1"/>
    <w:next w:val="aff0"/>
    <w:uiPriority w:val="39"/>
    <w:rsid w:val="007968A2"/>
    <w:pPr>
      <w:spacing w:line="240" w:lineRule="auto"/>
    </w:pPr>
    <w:rPr>
      <w:rFonts w:ascii="Calibri" w:eastAsia="Calibri" w:hAnsi="Calibri" w:cs="SimSun"/>
      <w:color w:val="auto"/>
      <w:sz w:val="22"/>
      <w:szCs w:val="22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7">
    <w:name w:val="Body Text 3"/>
    <w:basedOn w:val="af"/>
    <w:link w:val="38"/>
    <w:semiHidden/>
    <w:rsid w:val="007968A2"/>
    <w:pPr>
      <w:spacing w:line="240" w:lineRule="auto"/>
      <w:ind w:firstLine="0"/>
      <w:jc w:val="center"/>
    </w:pPr>
    <w:rPr>
      <w:rFonts w:eastAsia="Times New Roman" w:cs="Times New Roman"/>
      <w:color w:val="auto"/>
      <w:szCs w:val="24"/>
    </w:rPr>
  </w:style>
  <w:style w:type="character" w:customStyle="1" w:styleId="38">
    <w:name w:val="Основной текст 3 Знак"/>
    <w:basedOn w:val="af0"/>
    <w:link w:val="37"/>
    <w:semiHidden/>
    <w:rsid w:val="007968A2"/>
    <w:rPr>
      <w:rFonts w:eastAsia="Times New Roman" w:cs="Times New Roman"/>
      <w:color w:val="auto"/>
      <w:szCs w:val="24"/>
    </w:rPr>
  </w:style>
  <w:style w:type="numbering" w:customStyle="1" w:styleId="1a">
    <w:name w:val="Нет списка1"/>
    <w:next w:val="af2"/>
    <w:uiPriority w:val="99"/>
    <w:semiHidden/>
    <w:unhideWhenUsed/>
    <w:rsid w:val="007968A2"/>
  </w:style>
  <w:style w:type="table" w:customStyle="1" w:styleId="29">
    <w:name w:val="Сетка таблицы2"/>
    <w:basedOn w:val="af1"/>
    <w:next w:val="aff0"/>
    <w:uiPriority w:val="39"/>
    <w:rsid w:val="007968A2"/>
    <w:pPr>
      <w:spacing w:line="240" w:lineRule="auto"/>
    </w:pPr>
    <w:rPr>
      <w:rFonts w:asciiTheme="minorHAnsi" w:hAnsiTheme="minorHAnsi"/>
      <w:color w:val="auto"/>
      <w:sz w:val="22"/>
      <w:szCs w:val="22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f1"/>
    <w:next w:val="aff0"/>
    <w:uiPriority w:val="39"/>
    <w:rsid w:val="007968A2"/>
    <w:pPr>
      <w:spacing w:line="240" w:lineRule="auto"/>
    </w:pPr>
    <w:rPr>
      <w:rFonts w:ascii="Calibri" w:eastAsia="Calibri" w:hAnsi="Calibri" w:cs="SimSun"/>
      <w:color w:val="auto"/>
      <w:sz w:val="22"/>
      <w:szCs w:val="22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f1"/>
    <w:next w:val="aff0"/>
    <w:uiPriority w:val="39"/>
    <w:rsid w:val="007968A2"/>
    <w:pPr>
      <w:spacing w:line="240" w:lineRule="auto"/>
    </w:pPr>
    <w:rPr>
      <w:rFonts w:asciiTheme="minorHAnsi" w:hAnsiTheme="minorHAnsi"/>
      <w:color w:val="auto"/>
      <w:sz w:val="22"/>
      <w:szCs w:val="22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8">
    <w:name w:val="Приложение"/>
    <w:basedOn w:val="af"/>
    <w:next w:val="af"/>
    <w:qFormat/>
    <w:rsid w:val="007968A2"/>
    <w:pPr>
      <w:keepNext/>
      <w:keepLines/>
      <w:ind w:left="3403" w:firstLine="0"/>
      <w:jc w:val="center"/>
      <w:outlineLvl w:val="0"/>
    </w:pPr>
    <w:rPr>
      <w:rFonts w:eastAsiaTheme="majorEastAsia" w:cstheme="majorBidi"/>
      <w:caps/>
      <w:szCs w:val="32"/>
    </w:rPr>
  </w:style>
  <w:style w:type="paragraph" w:customStyle="1" w:styleId="20">
    <w:name w:val="Заголовок 2 для оглавления по центру"/>
    <w:basedOn w:val="af"/>
    <w:link w:val="2a"/>
    <w:qFormat/>
    <w:rsid w:val="007968A2"/>
    <w:pPr>
      <w:keepNext/>
      <w:keepLines/>
      <w:numPr>
        <w:numId w:val="15"/>
      </w:numPr>
      <w:jc w:val="center"/>
      <w:outlineLvl w:val="1"/>
    </w:pPr>
    <w:rPr>
      <w:rFonts w:eastAsiaTheme="majorEastAsia" w:cstheme="majorBidi"/>
      <w:b/>
      <w:szCs w:val="26"/>
      <w:lang w:val="ru-RU"/>
    </w:rPr>
  </w:style>
  <w:style w:type="character" w:customStyle="1" w:styleId="2a">
    <w:name w:val="Заголовок 2 для оглавления по центру Знак"/>
    <w:basedOn w:val="af0"/>
    <w:link w:val="20"/>
    <w:rsid w:val="007968A2"/>
    <w:rPr>
      <w:rFonts w:eastAsiaTheme="majorEastAsia" w:cstheme="majorBidi"/>
      <w:b/>
      <w:szCs w:val="26"/>
      <w:lang w:val="ru-RU"/>
    </w:rPr>
  </w:style>
  <w:style w:type="character" w:customStyle="1" w:styleId="affffff9">
    <w:name w:val="Гипертекстовая ссылка"/>
    <w:basedOn w:val="af0"/>
    <w:uiPriority w:val="99"/>
    <w:rsid w:val="007968A2"/>
    <w:rPr>
      <w:rFonts w:cs="Times New Roman"/>
      <w:b w:val="0"/>
      <w:color w:val="106BBE"/>
    </w:rPr>
  </w:style>
  <w:style w:type="character" w:customStyle="1" w:styleId="28pt">
    <w:name w:val="Основной текст (2) + 8 pt;Полужирный"/>
    <w:basedOn w:val="af0"/>
    <w:rsid w:val="007968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8pt0">
    <w:name w:val="Основной текст (2) + 8 pt"/>
    <w:basedOn w:val="af0"/>
    <w:rsid w:val="007968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10pt">
    <w:name w:val="Основной текст (2) + 10 pt"/>
    <w:basedOn w:val="af0"/>
    <w:rsid w:val="007968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b">
    <w:name w:val="Основной текст (2)_"/>
    <w:basedOn w:val="af0"/>
    <w:rsid w:val="007968A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0pt0">
    <w:name w:val="Основной текст (2) + 10 pt;Курсив"/>
    <w:basedOn w:val="2b"/>
    <w:rsid w:val="007968A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1112pt">
    <w:name w:val="Основной текст (11) + 12 pt"/>
    <w:basedOn w:val="af0"/>
    <w:rsid w:val="007968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75pt">
    <w:name w:val="Основной текст (2) + 7;5 pt;Курсив"/>
    <w:basedOn w:val="2b"/>
    <w:rsid w:val="007968A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2c">
    <w:name w:val="Основной текст (2) + Полужирный"/>
    <w:basedOn w:val="2b"/>
    <w:rsid w:val="007968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9pt">
    <w:name w:val="Основной текст (2) + 9 pt"/>
    <w:basedOn w:val="2b"/>
    <w:rsid w:val="007968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9pt0">
    <w:name w:val="Основной текст (2) + 9 pt;Курсив"/>
    <w:basedOn w:val="2b"/>
    <w:rsid w:val="007968A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ffffffa">
    <w:name w:val="Подпись к таблице_"/>
    <w:basedOn w:val="af0"/>
    <w:link w:val="affffffb"/>
    <w:rsid w:val="007968A2"/>
    <w:rPr>
      <w:rFonts w:eastAsia="Times New Roman" w:cs="Times New Roman"/>
      <w:sz w:val="18"/>
      <w:szCs w:val="18"/>
      <w:shd w:val="clear" w:color="auto" w:fill="FFFFFF"/>
    </w:rPr>
  </w:style>
  <w:style w:type="paragraph" w:customStyle="1" w:styleId="affffffb">
    <w:name w:val="Подпись к таблице"/>
    <w:basedOn w:val="af"/>
    <w:link w:val="affffffa"/>
    <w:rsid w:val="007968A2"/>
    <w:pPr>
      <w:widowControl w:val="0"/>
      <w:shd w:val="clear" w:color="auto" w:fill="FFFFFF"/>
      <w:spacing w:line="0" w:lineRule="atLeast"/>
      <w:ind w:firstLine="0"/>
      <w:jc w:val="left"/>
    </w:pPr>
    <w:rPr>
      <w:rFonts w:eastAsia="Times New Roman" w:cs="Times New Roman"/>
      <w:sz w:val="18"/>
      <w:szCs w:val="18"/>
    </w:rPr>
  </w:style>
  <w:style w:type="character" w:customStyle="1" w:styleId="285pt">
    <w:name w:val="Основной текст (2) + 8;5 pt;Курсив"/>
    <w:basedOn w:val="2b"/>
    <w:rsid w:val="007968A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paragraph" w:styleId="affffffc">
    <w:name w:val="Plain Text"/>
    <w:basedOn w:val="af"/>
    <w:link w:val="affffffd"/>
    <w:uiPriority w:val="99"/>
    <w:semiHidden/>
    <w:unhideWhenUsed/>
    <w:rsid w:val="007968A2"/>
    <w:pPr>
      <w:spacing w:line="240" w:lineRule="auto"/>
      <w:ind w:firstLine="0"/>
      <w:jc w:val="left"/>
    </w:pPr>
    <w:rPr>
      <w:rFonts w:ascii="Calibri" w:hAnsi="Calibri"/>
      <w:color w:val="auto"/>
      <w:sz w:val="22"/>
      <w:szCs w:val="21"/>
      <w:lang w:val="ru-RU"/>
    </w:rPr>
  </w:style>
  <w:style w:type="character" w:customStyle="1" w:styleId="affffffd">
    <w:name w:val="Текст Знак"/>
    <w:basedOn w:val="af0"/>
    <w:link w:val="affffffc"/>
    <w:uiPriority w:val="99"/>
    <w:semiHidden/>
    <w:rsid w:val="007968A2"/>
    <w:rPr>
      <w:rFonts w:ascii="Calibri" w:hAnsi="Calibri"/>
      <w:color w:val="auto"/>
      <w:sz w:val="22"/>
      <w:szCs w:val="21"/>
      <w:lang w:val="ru-RU"/>
    </w:rPr>
  </w:style>
  <w:style w:type="character" w:customStyle="1" w:styleId="211pt">
    <w:name w:val="Основной текст (2) + 11 pt"/>
    <w:basedOn w:val="2b"/>
    <w:rsid w:val="007968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7pt">
    <w:name w:val="Основной текст (2) + 7 pt"/>
    <w:basedOn w:val="2b"/>
    <w:rsid w:val="007968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;Полужирный"/>
    <w:basedOn w:val="2b"/>
    <w:rsid w:val="007968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7pt0">
    <w:name w:val="Основной текст (2) + 7 pt;Полужирный;Курсив"/>
    <w:basedOn w:val="2b"/>
    <w:rsid w:val="007968A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numbering" w:customStyle="1" w:styleId="2d">
    <w:name w:val="Нет списка2"/>
    <w:next w:val="af2"/>
    <w:uiPriority w:val="99"/>
    <w:semiHidden/>
    <w:unhideWhenUsed/>
    <w:rsid w:val="007968A2"/>
  </w:style>
  <w:style w:type="character" w:customStyle="1" w:styleId="1b">
    <w:name w:val="Текст примечания Знак1"/>
    <w:basedOn w:val="af0"/>
    <w:uiPriority w:val="99"/>
    <w:semiHidden/>
    <w:rsid w:val="007968A2"/>
    <w:rPr>
      <w:rFonts w:ascii="Times New Roman" w:hAnsi="Times New Roman"/>
      <w:color w:val="000000" w:themeColor="text1"/>
      <w:sz w:val="20"/>
      <w:szCs w:val="20"/>
      <w:lang w:val="en-US"/>
    </w:rPr>
  </w:style>
  <w:style w:type="paragraph" w:styleId="2e">
    <w:name w:val="Body Text 2"/>
    <w:basedOn w:val="af"/>
    <w:link w:val="2f"/>
    <w:unhideWhenUsed/>
    <w:rsid w:val="007968A2"/>
    <w:pPr>
      <w:tabs>
        <w:tab w:val="left" w:pos="360"/>
      </w:tabs>
      <w:spacing w:line="240" w:lineRule="auto"/>
      <w:ind w:right="-5" w:firstLine="0"/>
    </w:pPr>
    <w:rPr>
      <w:rFonts w:eastAsia="Times New Roman" w:cs="Times New Roman"/>
      <w:color w:val="auto"/>
      <w:sz w:val="26"/>
      <w:szCs w:val="24"/>
      <w:lang w:val="ru-RU" w:eastAsia="ru-RU"/>
    </w:rPr>
  </w:style>
  <w:style w:type="character" w:customStyle="1" w:styleId="2f">
    <w:name w:val="Основной текст 2 Знак"/>
    <w:basedOn w:val="af0"/>
    <w:link w:val="2e"/>
    <w:rsid w:val="007968A2"/>
    <w:rPr>
      <w:rFonts w:eastAsia="Times New Roman" w:cs="Times New Roman"/>
      <w:color w:val="auto"/>
      <w:sz w:val="26"/>
      <w:szCs w:val="24"/>
      <w:lang w:val="ru-RU" w:eastAsia="ru-RU"/>
    </w:rPr>
  </w:style>
  <w:style w:type="table" w:customStyle="1" w:styleId="47">
    <w:name w:val="Сетка таблицы4"/>
    <w:basedOn w:val="af1"/>
    <w:next w:val="aff0"/>
    <w:uiPriority w:val="59"/>
    <w:rsid w:val="007968A2"/>
    <w:pPr>
      <w:spacing w:line="240" w:lineRule="auto"/>
    </w:pPr>
    <w:rPr>
      <w:rFonts w:asciiTheme="minorHAnsi" w:hAnsiTheme="minorHAnsi"/>
      <w:color w:val="auto"/>
      <w:sz w:val="22"/>
      <w:szCs w:val="22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mailrucssattributepostfix">
    <w:name w:val="msonormal_mailru_css_attribute_postfix"/>
    <w:basedOn w:val="af"/>
    <w:rsid w:val="007968A2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auto"/>
      <w:sz w:val="24"/>
      <w:szCs w:val="24"/>
      <w:lang w:val="ru-RU" w:eastAsia="ru-RU"/>
    </w:rPr>
  </w:style>
  <w:style w:type="paragraph" w:customStyle="1" w:styleId="contentblock">
    <w:name w:val="content_block"/>
    <w:basedOn w:val="af"/>
    <w:rsid w:val="007968A2"/>
    <w:pPr>
      <w:spacing w:before="100" w:beforeAutospacing="1" w:after="100" w:afterAutospacing="1" w:line="240" w:lineRule="auto"/>
      <w:ind w:right="357" w:firstLine="0"/>
      <w:jc w:val="left"/>
    </w:pPr>
    <w:rPr>
      <w:rFonts w:eastAsiaTheme="minorEastAsia" w:cs="Times New Roman"/>
      <w:color w:val="auto"/>
      <w:sz w:val="24"/>
      <w:szCs w:val="24"/>
      <w:lang w:val="ru-RU" w:eastAsia="ru-RU"/>
    </w:rPr>
  </w:style>
  <w:style w:type="paragraph" w:customStyle="1" w:styleId="headertext">
    <w:name w:val="headertext"/>
    <w:basedOn w:val="af"/>
    <w:rsid w:val="007968A2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auto"/>
      <w:sz w:val="24"/>
      <w:szCs w:val="24"/>
      <w:lang w:val="ru-RU" w:eastAsia="ru-RU"/>
    </w:rPr>
  </w:style>
  <w:style w:type="paragraph" w:customStyle="1" w:styleId="pc">
    <w:name w:val="pc"/>
    <w:basedOn w:val="af"/>
    <w:rsid w:val="007968A2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auto"/>
      <w:sz w:val="24"/>
      <w:szCs w:val="24"/>
      <w:lang w:val="ru-RU" w:eastAsia="ru-RU"/>
    </w:rPr>
  </w:style>
  <w:style w:type="paragraph" w:customStyle="1" w:styleId="-">
    <w:name w:val="тп-обычный"/>
    <w:qFormat/>
    <w:rsid w:val="007968A2"/>
    <w:pPr>
      <w:ind w:firstLine="709"/>
      <w:jc w:val="both"/>
    </w:pPr>
    <w:rPr>
      <w:rFonts w:eastAsia="Arial Unicode MS" w:cs="Arial Unicode MS"/>
      <w:color w:val="000000"/>
      <w:sz w:val="24"/>
      <w:szCs w:val="24"/>
      <w:u w:color="000000"/>
      <w:lang w:val="ru-RU" w:eastAsia="ru-RU"/>
    </w:rPr>
  </w:style>
  <w:style w:type="numbering" w:customStyle="1" w:styleId="111">
    <w:name w:val="Нет списка11"/>
    <w:next w:val="af2"/>
    <w:uiPriority w:val="99"/>
    <w:semiHidden/>
    <w:unhideWhenUsed/>
    <w:rsid w:val="007968A2"/>
  </w:style>
  <w:style w:type="numbering" w:customStyle="1" w:styleId="3a">
    <w:name w:val="Нет списка3"/>
    <w:next w:val="af2"/>
    <w:uiPriority w:val="99"/>
    <w:semiHidden/>
    <w:unhideWhenUsed/>
    <w:rsid w:val="007968A2"/>
  </w:style>
  <w:style w:type="table" w:customStyle="1" w:styleId="120">
    <w:name w:val="Сетка таблицы12"/>
    <w:basedOn w:val="af1"/>
    <w:next w:val="aff0"/>
    <w:uiPriority w:val="39"/>
    <w:rsid w:val="007968A2"/>
    <w:pPr>
      <w:spacing w:line="240" w:lineRule="auto"/>
    </w:pPr>
    <w:rPr>
      <w:rFonts w:asciiTheme="minorHAnsi" w:eastAsia="Calibri" w:hAnsiTheme="minorHAnsi" w:cs="Times New Roman"/>
      <w:color w:val="auto"/>
      <w:sz w:val="22"/>
      <w:szCs w:val="22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f1"/>
    <w:next w:val="aff0"/>
    <w:uiPriority w:val="39"/>
    <w:rsid w:val="007968A2"/>
    <w:pPr>
      <w:spacing w:line="240" w:lineRule="auto"/>
    </w:pPr>
    <w:rPr>
      <w:rFonts w:asciiTheme="minorHAnsi" w:hAnsiTheme="minorHAnsi"/>
      <w:color w:val="auto"/>
      <w:sz w:val="22"/>
      <w:szCs w:val="22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Название объекта1"/>
    <w:basedOn w:val="af"/>
    <w:next w:val="af"/>
    <w:uiPriority w:val="35"/>
    <w:unhideWhenUsed/>
    <w:qFormat/>
    <w:rsid w:val="007968A2"/>
    <w:pPr>
      <w:spacing w:after="200"/>
      <w:jc w:val="center"/>
    </w:pPr>
    <w:rPr>
      <w:iCs/>
      <w:szCs w:val="18"/>
    </w:rPr>
  </w:style>
  <w:style w:type="table" w:customStyle="1" w:styleId="210">
    <w:name w:val="Сетка таблицы21"/>
    <w:basedOn w:val="af1"/>
    <w:next w:val="aff0"/>
    <w:uiPriority w:val="39"/>
    <w:rsid w:val="007968A2"/>
    <w:pPr>
      <w:spacing w:line="240" w:lineRule="auto"/>
    </w:pPr>
    <w:rPr>
      <w:rFonts w:asciiTheme="minorHAnsi" w:hAnsiTheme="minorHAnsi"/>
      <w:color w:val="auto"/>
      <w:sz w:val="22"/>
      <w:szCs w:val="22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8">
    <w:name w:val="Нет списка4"/>
    <w:next w:val="af2"/>
    <w:uiPriority w:val="99"/>
    <w:semiHidden/>
    <w:unhideWhenUsed/>
    <w:rsid w:val="007968A2"/>
  </w:style>
  <w:style w:type="table" w:customStyle="1" w:styleId="130">
    <w:name w:val="Сетка таблицы13"/>
    <w:basedOn w:val="af1"/>
    <w:next w:val="aff0"/>
    <w:uiPriority w:val="39"/>
    <w:rsid w:val="007968A2"/>
    <w:pPr>
      <w:spacing w:line="240" w:lineRule="auto"/>
    </w:pPr>
    <w:rPr>
      <w:rFonts w:asciiTheme="minorHAnsi" w:eastAsia="Calibri" w:hAnsiTheme="minorHAnsi" w:cs="Times New Roman"/>
      <w:color w:val="auto"/>
      <w:sz w:val="22"/>
      <w:szCs w:val="22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basedOn w:val="af1"/>
    <w:next w:val="aff0"/>
    <w:uiPriority w:val="39"/>
    <w:locked/>
    <w:rsid w:val="007968A2"/>
    <w:pPr>
      <w:spacing w:line="240" w:lineRule="auto"/>
    </w:pPr>
    <w:rPr>
      <w:rFonts w:asciiTheme="minorHAnsi" w:hAnsiTheme="minorHAnsi"/>
      <w:color w:val="auto"/>
      <w:sz w:val="22"/>
      <w:szCs w:val="22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"/>
    <w:basedOn w:val="af1"/>
    <w:next w:val="aff0"/>
    <w:uiPriority w:val="39"/>
    <w:rsid w:val="007968A2"/>
    <w:pPr>
      <w:spacing w:line="240" w:lineRule="auto"/>
    </w:pPr>
    <w:rPr>
      <w:rFonts w:asciiTheme="minorHAnsi" w:hAnsiTheme="minorHAnsi"/>
      <w:color w:val="auto"/>
      <w:sz w:val="22"/>
      <w:szCs w:val="22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igtext">
    <w:name w:val="bigtext"/>
    <w:basedOn w:val="af0"/>
    <w:rsid w:val="007968A2"/>
  </w:style>
  <w:style w:type="paragraph" w:customStyle="1" w:styleId="Tabstyle">
    <w:name w:val="Tab style"/>
    <w:basedOn w:val="af"/>
    <w:link w:val="TabstyleChar"/>
    <w:qFormat/>
    <w:rsid w:val="007968A2"/>
    <w:pPr>
      <w:spacing w:after="60" w:line="240" w:lineRule="auto"/>
      <w:ind w:firstLine="0"/>
    </w:pPr>
    <w:rPr>
      <w:rFonts w:eastAsia="Times New Roman" w:cs="Times New Roman"/>
      <w:color w:val="auto"/>
      <w:sz w:val="22"/>
      <w:szCs w:val="22"/>
      <w:lang w:val="ru-RU"/>
    </w:rPr>
  </w:style>
  <w:style w:type="character" w:customStyle="1" w:styleId="TabstyleChar">
    <w:name w:val="Tab style Char"/>
    <w:link w:val="Tabstyle"/>
    <w:locked/>
    <w:rsid w:val="007968A2"/>
    <w:rPr>
      <w:rFonts w:eastAsia="Times New Roman" w:cs="Times New Roman"/>
      <w:color w:val="auto"/>
      <w:sz w:val="22"/>
      <w:szCs w:val="22"/>
      <w:lang w:val="ru-RU"/>
    </w:rPr>
  </w:style>
  <w:style w:type="paragraph" w:styleId="affffffe">
    <w:name w:val="Revision"/>
    <w:hidden/>
    <w:uiPriority w:val="99"/>
    <w:semiHidden/>
    <w:rsid w:val="007968A2"/>
    <w:pPr>
      <w:spacing w:line="240" w:lineRule="auto"/>
    </w:pPr>
  </w:style>
  <w:style w:type="character" w:styleId="afffffff">
    <w:name w:val="FollowedHyperlink"/>
    <w:basedOn w:val="af0"/>
    <w:uiPriority w:val="99"/>
    <w:semiHidden/>
    <w:unhideWhenUsed/>
    <w:rsid w:val="00305371"/>
    <w:rPr>
      <w:color w:val="954F72"/>
      <w:u w:val="single"/>
    </w:rPr>
  </w:style>
  <w:style w:type="paragraph" w:customStyle="1" w:styleId="xl69">
    <w:name w:val="xl69"/>
    <w:basedOn w:val="af"/>
    <w:rsid w:val="0030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color w:val="auto"/>
      <w:sz w:val="20"/>
      <w:szCs w:val="20"/>
      <w:lang w:val="ru-RU" w:eastAsia="ru-RU"/>
    </w:rPr>
  </w:style>
  <w:style w:type="paragraph" w:customStyle="1" w:styleId="xl70">
    <w:name w:val="xl70"/>
    <w:basedOn w:val="af"/>
    <w:rsid w:val="0030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auto"/>
      <w:sz w:val="20"/>
      <w:szCs w:val="20"/>
      <w:lang w:val="ru-RU" w:eastAsia="ru-RU"/>
    </w:rPr>
  </w:style>
  <w:style w:type="paragraph" w:customStyle="1" w:styleId="xl71">
    <w:name w:val="xl71"/>
    <w:basedOn w:val="af"/>
    <w:rsid w:val="0030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auto"/>
      <w:sz w:val="20"/>
      <w:szCs w:val="20"/>
      <w:lang w:val="ru-RU" w:eastAsia="ru-RU"/>
    </w:rPr>
  </w:style>
  <w:style w:type="paragraph" w:customStyle="1" w:styleId="xl72">
    <w:name w:val="xl72"/>
    <w:basedOn w:val="af"/>
    <w:rsid w:val="0030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auto"/>
      <w:sz w:val="20"/>
      <w:szCs w:val="20"/>
      <w:lang w:val="ru-RU" w:eastAsia="ru-RU"/>
    </w:rPr>
  </w:style>
  <w:style w:type="paragraph" w:customStyle="1" w:styleId="xl73">
    <w:name w:val="xl73"/>
    <w:basedOn w:val="af"/>
    <w:rsid w:val="0030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auto"/>
      <w:sz w:val="20"/>
      <w:szCs w:val="20"/>
      <w:lang w:val="ru-RU" w:eastAsia="ru-RU"/>
    </w:rPr>
  </w:style>
  <w:style w:type="paragraph" w:customStyle="1" w:styleId="xl74">
    <w:name w:val="xl74"/>
    <w:basedOn w:val="af"/>
    <w:rsid w:val="0030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color w:val="auto"/>
      <w:sz w:val="20"/>
      <w:szCs w:val="20"/>
      <w:lang w:val="ru-RU" w:eastAsia="ru-RU"/>
    </w:rPr>
  </w:style>
  <w:style w:type="paragraph" w:customStyle="1" w:styleId="xl75">
    <w:name w:val="xl75"/>
    <w:basedOn w:val="af"/>
    <w:rsid w:val="0030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eastAsia="Times New Roman" w:cs="Times New Roman"/>
      <w:b/>
      <w:bCs/>
      <w:color w:val="auto"/>
      <w:sz w:val="20"/>
      <w:szCs w:val="20"/>
      <w:lang w:val="ru-RU" w:eastAsia="ru-RU"/>
    </w:rPr>
  </w:style>
  <w:style w:type="paragraph" w:customStyle="1" w:styleId="xl76">
    <w:name w:val="xl76"/>
    <w:basedOn w:val="af"/>
    <w:rsid w:val="0030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auto"/>
      <w:sz w:val="20"/>
      <w:szCs w:val="20"/>
      <w:lang w:val="ru-RU" w:eastAsia="ru-RU"/>
    </w:rPr>
  </w:style>
  <w:style w:type="paragraph" w:customStyle="1" w:styleId="xl77">
    <w:name w:val="xl77"/>
    <w:basedOn w:val="af"/>
    <w:rsid w:val="0030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auto"/>
      <w:sz w:val="20"/>
      <w:szCs w:val="20"/>
      <w:lang w:val="ru-RU" w:eastAsia="ru-RU"/>
    </w:rPr>
  </w:style>
  <w:style w:type="paragraph" w:customStyle="1" w:styleId="xl78">
    <w:name w:val="xl78"/>
    <w:basedOn w:val="af"/>
    <w:rsid w:val="0030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auto"/>
      <w:sz w:val="20"/>
      <w:szCs w:val="20"/>
      <w:lang w:val="ru-RU" w:eastAsia="ru-RU"/>
    </w:rPr>
  </w:style>
  <w:style w:type="paragraph" w:customStyle="1" w:styleId="xl79">
    <w:name w:val="xl79"/>
    <w:basedOn w:val="af"/>
    <w:rsid w:val="0030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color w:val="auto"/>
      <w:sz w:val="20"/>
      <w:szCs w:val="20"/>
      <w:lang w:val="ru-RU" w:eastAsia="ru-RU"/>
    </w:rPr>
  </w:style>
  <w:style w:type="paragraph" w:customStyle="1" w:styleId="xl80">
    <w:name w:val="xl80"/>
    <w:basedOn w:val="af"/>
    <w:rsid w:val="0030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color w:val="auto"/>
      <w:sz w:val="20"/>
      <w:szCs w:val="20"/>
      <w:lang w:val="ru-RU" w:eastAsia="ru-RU"/>
    </w:rPr>
  </w:style>
  <w:style w:type="paragraph" w:customStyle="1" w:styleId="xl81">
    <w:name w:val="xl81"/>
    <w:basedOn w:val="af"/>
    <w:rsid w:val="0030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auto"/>
      <w:sz w:val="24"/>
      <w:szCs w:val="24"/>
      <w:lang w:val="ru-RU" w:eastAsia="ru-RU"/>
    </w:rPr>
  </w:style>
  <w:style w:type="paragraph" w:customStyle="1" w:styleId="xl82">
    <w:name w:val="xl82"/>
    <w:basedOn w:val="af"/>
    <w:rsid w:val="0030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color w:val="auto"/>
      <w:sz w:val="20"/>
      <w:szCs w:val="20"/>
      <w:lang w:val="ru-RU" w:eastAsia="ru-RU"/>
    </w:rPr>
  </w:style>
  <w:style w:type="paragraph" w:customStyle="1" w:styleId="xl83">
    <w:name w:val="xl83"/>
    <w:basedOn w:val="af"/>
    <w:rsid w:val="0030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color w:val="auto"/>
      <w:sz w:val="20"/>
      <w:szCs w:val="20"/>
      <w:lang w:val="ru-RU" w:eastAsia="ru-RU"/>
    </w:rPr>
  </w:style>
  <w:style w:type="paragraph" w:customStyle="1" w:styleId="xl84">
    <w:name w:val="xl84"/>
    <w:basedOn w:val="af"/>
    <w:rsid w:val="0030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auto"/>
      <w:sz w:val="24"/>
      <w:szCs w:val="24"/>
      <w:lang w:val="ru-RU" w:eastAsia="ru-RU"/>
    </w:rPr>
  </w:style>
  <w:style w:type="paragraph" w:customStyle="1" w:styleId="xl86">
    <w:name w:val="xl86"/>
    <w:basedOn w:val="af"/>
    <w:rsid w:val="0030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auto"/>
      <w:sz w:val="24"/>
      <w:szCs w:val="24"/>
      <w:lang w:val="ru-RU" w:eastAsia="ru-RU"/>
    </w:rPr>
  </w:style>
  <w:style w:type="paragraph" w:customStyle="1" w:styleId="xl87">
    <w:name w:val="xl87"/>
    <w:basedOn w:val="af"/>
    <w:rsid w:val="0030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auto"/>
      <w:sz w:val="24"/>
      <w:szCs w:val="24"/>
      <w:lang w:val="ru-RU" w:eastAsia="ru-RU"/>
    </w:rPr>
  </w:style>
  <w:style w:type="paragraph" w:customStyle="1" w:styleId="xl88">
    <w:name w:val="xl88"/>
    <w:basedOn w:val="af"/>
    <w:rsid w:val="00305371"/>
    <w:pP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auto"/>
      <w:sz w:val="24"/>
      <w:szCs w:val="24"/>
      <w:lang w:val="ru-RU" w:eastAsia="ru-RU"/>
    </w:rPr>
  </w:style>
  <w:style w:type="paragraph" w:customStyle="1" w:styleId="xl89">
    <w:name w:val="xl89"/>
    <w:basedOn w:val="af"/>
    <w:rsid w:val="0030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auto"/>
      <w:sz w:val="24"/>
      <w:szCs w:val="24"/>
      <w:lang w:val="ru-RU" w:eastAsia="ru-RU"/>
    </w:rPr>
  </w:style>
  <w:style w:type="paragraph" w:customStyle="1" w:styleId="xl90">
    <w:name w:val="xl90"/>
    <w:basedOn w:val="af"/>
    <w:rsid w:val="0030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auto"/>
      <w:sz w:val="24"/>
      <w:szCs w:val="24"/>
      <w:lang w:val="ru-RU" w:eastAsia="ru-RU"/>
    </w:rPr>
  </w:style>
  <w:style w:type="paragraph" w:customStyle="1" w:styleId="xl91">
    <w:name w:val="xl91"/>
    <w:basedOn w:val="af"/>
    <w:rsid w:val="0030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auto"/>
      <w:sz w:val="24"/>
      <w:szCs w:val="24"/>
      <w:lang w:val="ru-RU" w:eastAsia="ru-RU"/>
    </w:rPr>
  </w:style>
  <w:style w:type="paragraph" w:customStyle="1" w:styleId="xl92">
    <w:name w:val="xl92"/>
    <w:basedOn w:val="af"/>
    <w:rsid w:val="0030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auto"/>
      <w:sz w:val="24"/>
      <w:szCs w:val="24"/>
      <w:lang w:val="ru-RU" w:eastAsia="ru-RU"/>
    </w:rPr>
  </w:style>
  <w:style w:type="paragraph" w:customStyle="1" w:styleId="xl68">
    <w:name w:val="xl68"/>
    <w:basedOn w:val="af"/>
    <w:rsid w:val="00305371"/>
    <w:pP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auto"/>
      <w:sz w:val="24"/>
      <w:szCs w:val="24"/>
      <w:lang w:val="ru-RU" w:eastAsia="ru-RU"/>
    </w:rPr>
  </w:style>
  <w:style w:type="paragraph" w:customStyle="1" w:styleId="xl67">
    <w:name w:val="xl67"/>
    <w:basedOn w:val="af"/>
    <w:rsid w:val="0030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color w:val="auto"/>
      <w:sz w:val="20"/>
      <w:szCs w:val="20"/>
      <w:lang w:val="ru-RU" w:eastAsia="ru-RU"/>
    </w:rPr>
  </w:style>
  <w:style w:type="paragraph" w:styleId="afffffff0">
    <w:name w:val="Subtitle"/>
    <w:basedOn w:val="af"/>
    <w:next w:val="af"/>
    <w:link w:val="afffffff1"/>
    <w:uiPriority w:val="11"/>
    <w:qFormat/>
    <w:rsid w:val="00305371"/>
    <w:pPr>
      <w:numPr>
        <w:ilvl w:val="1"/>
      </w:numPr>
      <w:ind w:firstLine="709"/>
    </w:pPr>
    <w:rPr>
      <w:rFonts w:eastAsiaTheme="majorEastAsia" w:cstheme="majorBidi"/>
      <w:color w:val="595959" w:themeColor="text1" w:themeTint="A6"/>
      <w:spacing w:val="15"/>
      <w:lang w:val="ru-RU"/>
    </w:rPr>
  </w:style>
  <w:style w:type="character" w:customStyle="1" w:styleId="afffffff1">
    <w:name w:val="Подзаголовок Знак"/>
    <w:basedOn w:val="af0"/>
    <w:link w:val="afffffff0"/>
    <w:uiPriority w:val="11"/>
    <w:rsid w:val="00305371"/>
    <w:rPr>
      <w:rFonts w:eastAsiaTheme="majorEastAsia" w:cstheme="majorBidi"/>
      <w:color w:val="595959" w:themeColor="text1" w:themeTint="A6"/>
      <w:spacing w:val="15"/>
      <w:lang w:val="ru-RU"/>
    </w:rPr>
  </w:style>
  <w:style w:type="paragraph" w:styleId="2f0">
    <w:name w:val="Quote"/>
    <w:basedOn w:val="af"/>
    <w:next w:val="af"/>
    <w:link w:val="2f1"/>
    <w:uiPriority w:val="29"/>
    <w:qFormat/>
    <w:rsid w:val="00305371"/>
    <w:pPr>
      <w:spacing w:before="160"/>
      <w:ind w:firstLine="709"/>
      <w:jc w:val="center"/>
    </w:pPr>
    <w:rPr>
      <w:i/>
      <w:iCs/>
      <w:color w:val="404040" w:themeColor="text1" w:themeTint="BF"/>
      <w:szCs w:val="22"/>
      <w:lang w:val="ru-RU"/>
    </w:rPr>
  </w:style>
  <w:style w:type="character" w:customStyle="1" w:styleId="2f1">
    <w:name w:val="Цитата 2 Знак"/>
    <w:basedOn w:val="af0"/>
    <w:link w:val="2f0"/>
    <w:uiPriority w:val="29"/>
    <w:rsid w:val="00305371"/>
    <w:rPr>
      <w:i/>
      <w:iCs/>
      <w:color w:val="404040" w:themeColor="text1" w:themeTint="BF"/>
      <w:szCs w:val="22"/>
      <w:lang w:val="ru-RU"/>
    </w:rPr>
  </w:style>
  <w:style w:type="paragraph" w:styleId="afffffff2">
    <w:name w:val="Intense Quote"/>
    <w:basedOn w:val="af"/>
    <w:next w:val="af"/>
    <w:link w:val="afffffff3"/>
    <w:uiPriority w:val="30"/>
    <w:qFormat/>
    <w:rsid w:val="00305371"/>
    <w:pPr>
      <w:pBdr>
        <w:top w:val="single" w:sz="4" w:space="10" w:color="006E34" w:themeColor="accent1" w:themeShade="BF"/>
        <w:bottom w:val="single" w:sz="4" w:space="10" w:color="006E34" w:themeColor="accent1" w:themeShade="BF"/>
      </w:pBdr>
      <w:spacing w:before="360" w:after="360"/>
      <w:ind w:left="864" w:right="864" w:firstLine="709"/>
      <w:jc w:val="center"/>
    </w:pPr>
    <w:rPr>
      <w:i/>
      <w:iCs/>
      <w:color w:val="006E34" w:themeColor="accent1" w:themeShade="BF"/>
      <w:szCs w:val="22"/>
      <w:lang w:val="ru-RU"/>
    </w:rPr>
  </w:style>
  <w:style w:type="character" w:customStyle="1" w:styleId="afffffff3">
    <w:name w:val="Выделенная цитата Знак"/>
    <w:basedOn w:val="af0"/>
    <w:link w:val="afffffff2"/>
    <w:uiPriority w:val="30"/>
    <w:rsid w:val="00305371"/>
    <w:rPr>
      <w:i/>
      <w:iCs/>
      <w:color w:val="006E34" w:themeColor="accent1" w:themeShade="BF"/>
      <w:szCs w:val="22"/>
      <w:lang w:val="ru-RU"/>
    </w:rPr>
  </w:style>
  <w:style w:type="paragraph" w:customStyle="1" w:styleId="msonormal0">
    <w:name w:val="msonormal"/>
    <w:basedOn w:val="af"/>
    <w:rsid w:val="00305371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auto"/>
      <w:sz w:val="24"/>
      <w:szCs w:val="24"/>
      <w:lang w:val="ru-RU" w:eastAsia="ru-RU"/>
    </w:rPr>
  </w:style>
  <w:style w:type="paragraph" w:customStyle="1" w:styleId="xl85">
    <w:name w:val="xl85"/>
    <w:basedOn w:val="af"/>
    <w:rsid w:val="00305371"/>
    <w:pPr>
      <w:pBdr>
        <w:top w:val="single" w:sz="4" w:space="0" w:color="44B3E1"/>
      </w:pBdr>
      <w:shd w:val="clear" w:color="000000" w:fill="83CCEB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auto"/>
      <w:sz w:val="24"/>
      <w:szCs w:val="24"/>
      <w:lang w:val="ru-RU" w:eastAsia="ru-RU"/>
    </w:rPr>
  </w:style>
  <w:style w:type="character" w:customStyle="1" w:styleId="mw-cite-backlink">
    <w:name w:val="mw-cite-backlink"/>
    <w:basedOn w:val="af0"/>
    <w:rsid w:val="00753899"/>
  </w:style>
  <w:style w:type="character" w:customStyle="1" w:styleId="reference-text">
    <w:name w:val="reference-text"/>
    <w:basedOn w:val="af0"/>
    <w:rsid w:val="00753899"/>
  </w:style>
  <w:style w:type="character" w:customStyle="1" w:styleId="highlight-target">
    <w:name w:val="highlight-target"/>
    <w:basedOn w:val="af0"/>
    <w:rsid w:val="00753899"/>
  </w:style>
  <w:style w:type="paragraph" w:customStyle="1" w:styleId="styles-module-root-yczkz">
    <w:name w:val="styles-module-root-yczkz"/>
    <w:basedOn w:val="af"/>
    <w:rsid w:val="00A2478B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auto"/>
      <w:sz w:val="24"/>
      <w:szCs w:val="24"/>
      <w:lang w:val="ru-RU" w:eastAsia="ru-RU"/>
    </w:rPr>
  </w:style>
  <w:style w:type="paragraph" w:customStyle="1" w:styleId="photo-slider-list-item-h3a51">
    <w:name w:val="photo-slider-list-item-h3a51"/>
    <w:basedOn w:val="af"/>
    <w:rsid w:val="00A2478B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auto"/>
      <w:sz w:val="24"/>
      <w:szCs w:val="24"/>
      <w:lang w:val="ru-RU" w:eastAsia="ru-RU"/>
    </w:rPr>
  </w:style>
  <w:style w:type="character" w:styleId="afffffff4">
    <w:name w:val="Strong"/>
    <w:basedOn w:val="af0"/>
    <w:uiPriority w:val="22"/>
    <w:qFormat/>
    <w:rsid w:val="00A2478B"/>
    <w:rPr>
      <w:b/>
      <w:bCs/>
    </w:rPr>
  </w:style>
  <w:style w:type="paragraph" w:customStyle="1" w:styleId="no-indent">
    <w:name w:val="no-indent"/>
    <w:basedOn w:val="af"/>
    <w:rsid w:val="00A2478B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auto"/>
      <w:sz w:val="24"/>
      <w:szCs w:val="24"/>
      <w:lang w:val="ru-RU" w:eastAsia="ru-RU"/>
    </w:rPr>
  </w:style>
  <w:style w:type="character" w:customStyle="1" w:styleId="af7">
    <w:name w:val="Без интервала Знак"/>
    <w:basedOn w:val="af0"/>
    <w:link w:val="af6"/>
    <w:uiPriority w:val="1"/>
    <w:rsid w:val="00EA01EE"/>
    <w:rPr>
      <w:sz w:val="24"/>
    </w:rPr>
  </w:style>
  <w:style w:type="character" w:customStyle="1" w:styleId="1d">
    <w:name w:val="Неразрешенное упоминание1"/>
    <w:basedOn w:val="af0"/>
    <w:uiPriority w:val="99"/>
    <w:semiHidden/>
    <w:unhideWhenUsed/>
    <w:rsid w:val="009B12D6"/>
    <w:rPr>
      <w:color w:val="605E5C"/>
      <w:shd w:val="clear" w:color="auto" w:fill="E1DFDD"/>
    </w:rPr>
  </w:style>
  <w:style w:type="character" w:customStyle="1" w:styleId="2f2">
    <w:name w:val="Неразрешенное упоминание2"/>
    <w:basedOn w:val="af0"/>
    <w:uiPriority w:val="99"/>
    <w:semiHidden/>
    <w:unhideWhenUsed/>
    <w:rsid w:val="009F3C0F"/>
    <w:rPr>
      <w:color w:val="605E5C"/>
      <w:shd w:val="clear" w:color="auto" w:fill="E1DFDD"/>
    </w:rPr>
  </w:style>
  <w:style w:type="character" w:customStyle="1" w:styleId="211">
    <w:name w:val="Неразрешенное упоминание21"/>
    <w:basedOn w:val="af0"/>
    <w:uiPriority w:val="99"/>
    <w:semiHidden/>
    <w:unhideWhenUsed/>
    <w:rsid w:val="005B1ABA"/>
    <w:rPr>
      <w:color w:val="605E5C"/>
      <w:shd w:val="clear" w:color="auto" w:fill="E1DFDD"/>
    </w:rPr>
  </w:style>
  <w:style w:type="paragraph" w:customStyle="1" w:styleId="TableParagraph">
    <w:name w:val="Table Paragraph"/>
    <w:basedOn w:val="af"/>
    <w:uiPriority w:val="1"/>
    <w:qFormat/>
    <w:rsid w:val="00830866"/>
    <w:pPr>
      <w:widowControl w:val="0"/>
      <w:autoSpaceDE w:val="0"/>
      <w:autoSpaceDN w:val="0"/>
      <w:spacing w:line="240" w:lineRule="auto"/>
      <w:ind w:firstLine="0"/>
      <w:jc w:val="left"/>
    </w:pPr>
    <w:rPr>
      <w:rFonts w:eastAsia="Times New Roman" w:cs="Times New Roman"/>
      <w:color w:val="auto"/>
      <w:sz w:val="22"/>
      <w:szCs w:val="2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НИФИ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9447"/>
      </a:accent1>
      <a:accent2>
        <a:srgbClr val="FFC653"/>
      </a:accent2>
      <a:accent3>
        <a:srgbClr val="00A87E"/>
      </a:accent3>
      <a:accent4>
        <a:srgbClr val="CBAA77"/>
      </a:accent4>
      <a:accent5>
        <a:srgbClr val="D0D2D4"/>
      </a:accent5>
      <a:accent6>
        <a:srgbClr val="EF383E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344AA706422C64689ED7F44A20CF89A" ma:contentTypeVersion="2" ma:contentTypeDescription="Создание документа." ma:contentTypeScope="" ma:versionID="b49317702ba6105d86d47e9dba5bff1e">
  <xsd:schema xmlns:xsd="http://www.w3.org/2001/XMLSchema" xmlns:xs="http://www.w3.org/2001/XMLSchema" xmlns:p="http://schemas.microsoft.com/office/2006/metadata/properties" xmlns:ns2="b1e5bdc4-b57e-4af5-8c56-e26e352185e0" targetNamespace="http://schemas.microsoft.com/office/2006/metadata/properties" ma:root="true" ma:fieldsID="96116230f129e7e138d82be9b4f63d08" ns2:_="">
    <xsd:import namespace="b1e5bdc4-b57e-4af5-8c56-e26e352185e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5bdc4-b57e-4af5-8c56-e26e352185e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1e5bdc4-b57e-4af5-8c56-e26e352185e0">TF6NQPKX43ZY-49-31</_dlc_DocId>
    <_dlc_DocIdUrl xmlns="b1e5bdc4-b57e-4af5-8c56-e26e352185e0">
      <Url>http://v11-sp.nifi.ru/nd/_layouts/15/DocIdRedir.aspx?ID=TF6NQPKX43ZY-49-31</Url>
      <Description>TF6NQPKX43ZY-49-31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GostName.XSL" StyleName="ГОСТ — сортировка по именам" Version="2003">
  <b:Source>
    <b:Tag>Пер20</b:Tag>
    <b:SourceType>Book</b:SourceType>
    <b:Guid>{9D32DE04-1126-4C54-BB69-C0280EDCFA14}</b:Guid>
    <b:Author>
      <b:Author>
        <b:NameList>
          <b:Person>
            <b:Last>Пертов</b:Last>
          </b:Person>
        </b:NameList>
      </b:Author>
    </b:Author>
    <b:Title>Источники</b:Title>
    <b:Year>2020</b:Year>
    <b:City>Москва</b:City>
    <b:Publisher>Питер</b:Publisher>
    <b:Volume>1</b:Volume>
    <b:RefOrder>1</b:RefOrder>
  </b:Source>
  <b:Source>
    <b:Tag>Hor</b:Tag>
    <b:SourceType>Misc</b:SourceType>
    <b:Guid>{D4929DDE-9536-414A-8C79-02DEF108D98B}</b:Guid>
    <b:Title>Horizontal Fiscal Equalisation // Productivity Commission. Draft Report. – Canberra, 2017.</b:Title>
    <b:RefOrder>41</b:RefOrder>
  </b:Source>
  <b:Source>
    <b:Tag>Rao</b:Tag>
    <b:SourceType>Misc</b:SourceType>
    <b:Guid>{68F36033-B1D5-4A94-99EE-3C8DCD2540A5}</b:Guid>
    <b:Title>Rao M. G. Central Transfers to States in India: Rewarding Performance while Ensuring Equity // Final Report of a Study Submitted to NITI Aayog [Электронный ресурс]. – Электрон. дан. – Режим доступа: http://niti.gov.in/.</b:Title>
    <b:RefOrder>44</b:RefOrder>
  </b:Source>
  <b:Source>
    <b:Tag>The2</b:Tag>
    <b:SourceType>Misc</b:SourceType>
    <b:Guid>{CE01F016-2827-4F5E-8D58-341B86A7BD82}</b:Guid>
    <b:Title>The 14th Finance Commission Report [Электронный ресурс]. – Электрон. дан. – Режим доступа: http://fincomindia.nic.in/.</b:Title>
    <b:RefOrder>42</b:RefOrder>
  </b:Source>
  <b:Source>
    <b:Tag>Twe</b:Tag>
    <b:SourceType>Misc</b:SourceType>
    <b:Guid>{53AE9F3A-3834-41F5-9791-17828F177BAF}</b:Guid>
    <b:Title>Twelfth Five Year Plan (2012–2017) [Электронный ресурс]. – Электрон. дан. – Режим доступа: http://niti.gov.in/.</b:Title>
    <b:RefOrder>43</b:RefOrder>
  </b:Source>
  <b:Source>
    <b:Tag>Wir</b:Tag>
    <b:SourceType>Misc</b:SourceType>
    <b:Guid>{6D019CF9-D54E-4314-851D-E746B14B2F0A}</b:Guid>
    <b:Title>Wirksamkeitsbericht 2016–2019 des Finanzausgleichs zwischen Bund und Kantonen // Schweizerische Eidgenossenschaft. 2018.</b:Title>
    <b:RefOrder>45</b:RefOrder>
  </b:Source>
  <b:Source>
    <b:Tag>Зак</b:Tag>
    <b:SourceType>Misc</b:SourceType>
    <b:Guid>{01129397-4D20-40E3-A7F0-87F8E53C56FC}</b:Guid>
    <b:Title>Закон РСФСР от 10 октября 1991 года № 1734-1 «Об основах бюджетного устройства и бюджетного процесса в РСФСР» [Текст] // СПС Консультант плюс.</b:Title>
    <b:RefOrder>46</b:RefOrder>
  </b:Source>
  <b:Source>
    <b:Tag>Зак3</b:Tag>
    <b:SourceType>Misc</b:SourceType>
    <b:Guid>{4FC0F454-730F-4D43-AB6F-89DB211777C6}</b:Guid>
    <b:Title>Закон РСФСР от 27 декабря 1991 года № 2118-1 «Об основах налоговой системы в Российской Федерации» [Текст] // СПС Консультант плюс.</b:Title>
    <b:RefOrder>47</b:RefOrder>
  </b:Source>
  <b:Source>
    <b:Tag>Зак4</b:Tag>
    <b:SourceType>Misc</b:SourceType>
    <b:Guid>{A98C428D-4F95-41AF-8378-B3C1394F7E64}</b:Guid>
    <b:Title>Закон Российской Федерации от 15 июля 1992 года № 3303-1 «О субвенциях республикам в составе Российской Федерации, краям, областям, автономной области, автономным округам, городам Москве и Санкт-Петербургу» [Текст] // СПС Консультант плюс.</b:Title>
    <b:RefOrder>48</b:RefOrder>
  </b:Source>
  <b:Source>
    <b:Tag>Зак5</b:Tag>
    <b:SourceType>Misc</b:SourceType>
    <b:Guid>{1AF5B9E6-6519-4743-AD1D-2976ADB1E5B9}</b:Guid>
    <b:Title>Закон РСФСР от 06 июля 1991 года № 1550-1 «О местном самоуправлении в РСФСР» [Текст] // СПС Консультант плюс.</b:Title>
    <b:RefOrder>49</b:RefOrder>
  </b:Source>
  <b:Source>
    <b:Tag>Ука</b:Tag>
    <b:SourceType>Misc</b:SourceType>
    <b:Guid>{AC6AF69E-EF06-439C-91CD-D333D5BBCE30}</b:Guid>
    <b:Title>Указ Президента Российской Федерации от 22 декабря 1993 года № 2268 «О формировании республиканского бюджета Российской Федерации и взаимоотношениях с бюджетами субъектов Российской Федерации в 1994 году» [Текст] // СПС Консультант плюс.</b:Title>
    <b:RefOrder>50</b:RefOrder>
  </b:Source>
  <b:Source>
    <b:Tag>Рос</b:Tag>
    <b:SourceType>Misc</b:SourceType>
    <b:Guid>{EB4E2CE7-630C-4577-A4CB-56E408AA118B}</b:Guid>
    <b:Title>Российская экономика в 2009 году. Тенденции и перспективы. (Выпуск 31) – М.: ИЭПП, 2010. С. 707.</b:Title>
    <b:RefOrder>51</b:RefOrder>
  </b:Source>
  <b:Source>
    <b:Tag>Фед2</b:Tag>
    <b:SourceType>Misc</b:SourceType>
    <b:Guid>{95FB28C8-6102-4BAE-B9C7-BBF8C293A66D}</b:Guid>
    <b:Title>Федеральный закон от 25 сентября 1997 года № 126-ФЗ «О финансовых основах местного самоуправления в Российской Федерации» [Текст] // СПС Консультант плюс.</b:Title>
    <b:RefOrder>52</b:RefOrder>
  </b:Source>
  <b:Source>
    <b:Tag>Пос11</b:Tag>
    <b:SourceType>Misc</b:SourceType>
    <b:Guid>{E831C08C-CFB5-4B4C-A1C8-55F8984CBCC4}</b:Guid>
    <b:Title>Постановление Правительства Российской Федерации от 30 июля 1998 года № 862 «О Концепции реформирования межбюджетных отношений в Российской Федерации в 1999–2001 годах» [Текст] // СПС Консультант плюс.</b:Title>
    <b:RefOrder>53</b:RefOrder>
  </b:Source>
  <b:Source>
    <b:Tag>Бюд1</b:Tag>
    <b:SourceType>Misc</b:SourceType>
    <b:Guid>{104CAA5D-2143-423A-B35A-F41C02A09FF0}</b:Guid>
    <b:Title>Бюджетный кодекс Российской Федерации [Текст] // СПС Консультант плюс.</b:Title>
    <b:RefOrder>54</b:RefOrder>
  </b:Source>
  <b:Source>
    <b:Tag>Фед3</b:Tag>
    <b:SourceType>Misc</b:SourceType>
    <b:Guid>{5EDE3EF4-7B8B-4949-9572-76E5FF65C919}</b:Guid>
    <b:Title>Федеральный закон от 22.02.1999 N 36-ФЗ «О федеральном бюджете на 1999 год» [Текст] // СПС Консультант плюс.</b:Title>
    <b:RefOrder>55</b:RefOrder>
  </b:Source>
  <b:Source>
    <b:Tag>Мет2</b:Tag>
    <b:SourceType>Misc</b:SourceType>
    <b:Guid>{277383B6-2247-4FC8-BD99-C62156E6C440}</b:Guid>
    <b:Title>Методика распределения средств Фонда финансовой поддержки субъектов Российской Федерации на 2000 г. [Электронный ресурс] // Официальный сайт Министерства финансов Российской Федерации. – Электрон. дан. – Режим доступа: https://www.minfin.ru.</b:Title>
    <b:RefOrder>56</b:RefOrder>
  </b:Source>
  <b:Source>
    <b:Tag>Мет3</b:Tag>
    <b:SourceType>Misc</b:SourceType>
    <b:Guid>{78BB3586-8354-4539-BC11-E399F6A924E0}</b:Guid>
    <b:Title>Методика распределения средств Фонда финансовой поддержки субъектов Российской Федерации на 2001 г. [Электронный ресурс] // Официальный сайт Министерства финансов Российской Федерации. – Электрон. дан. – Режим доступа: https://www.minfin.ru.</b:Title>
    <b:RefOrder>57</b:RefOrder>
  </b:Source>
  <b:Source>
    <b:Tag>Фед4</b:Tag>
    <b:SourceType>Misc</b:SourceType>
    <b:Guid>{3533EA1B-AA37-4785-A09A-E13F9B4A661C}</b:Guid>
    <b:Title>Федеральный закон от 27.12.2000 N 150-ФЗ «О федеральном бюджете на 2001 год» [Текст] // СПС Консультант Плюс.</b:Title>
    <b:RefOrder>58</b:RefOrder>
  </b:Source>
  <b:Source>
    <b:Tag>Фед5</b:Tag>
    <b:SourceType>Misc</b:SourceType>
    <b:Guid>{3F3AE02A-B041-4D0E-B835-A1369A7B137E}</b:Guid>
    <b:Title>Федеральный закон от 30.12.2001 N 194-ФЗ «О федеральном бюджете на 2002 год» [Текст] // СПС Консультант Плюс.</b:Title>
    <b:RefOrder>117</b:RefOrder>
  </b:Source>
  <b:Source>
    <b:Tag>Пос12</b:Tag>
    <b:SourceType>Misc</b:SourceType>
    <b:Guid>{8D1D284D-E734-4956-BD53-9769ECA04756}</b:Guid>
    <b:Title>Постановление Правительства Российской Федерации от 15.08.2001 № 584 «О Программе развития бюджетного федерализма в Российской Федерации на период до 2005 года» [Текст] // СПС Консультант Плюс.</b:Title>
    <b:RefOrder>59</b:RefOrder>
  </b:Source>
  <b:Source>
    <b:Tag>Фед6</b:Tag>
    <b:SourceType>Misc</b:SourceType>
    <b:Guid>{94089F99-40A1-40D3-9517-3DBAD8688466}</b:Guid>
    <b:Title>Федеральный закон от 6 октября 2003 г. № 131-ФЗ «Об общих принципах организации местного самоуправления в Российской Федерации» [Текст] // СПС Консультант Плюс.</b:Title>
    <b:RefOrder>60</b:RefOrder>
  </b:Source>
  <b:Source>
    <b:Tag>Фед7</b:Tag>
    <b:SourceType>Misc</b:SourceType>
    <b:Guid>{079FA5DE-C93E-4951-84C4-DE29562F2242}</b:Guid>
    <b:Title>Федеральный закон от 20.08.2004 N 120-ФЗ «О внесении изменений в Бюджетный кодекс Российской Федерации в части регулирования межбюджетных отношений» [Текст] // СПС Консультант Плюс.</b:Title>
    <b:RefOrder>61</b:RefOrder>
  </b:Source>
  <b:Source>
    <b:Tag>Пос13</b:Tag>
    <b:SourceType>Misc</b:SourceType>
    <b:Guid>{0FED0FA5-471A-4DCD-9659-F18285447D1B}</b:Guid>
    <b:Title>Постановление Правительства Российской Федерации от 5 января 2005 г. N 2 «Об утверждении Положения о предоставлении субсидий из Фонда реформирования региональных и муниципальных финансов» [Текст] // СПС Консультант Плюс.</b:Title>
    <b:RefOrder>62</b:RefOrder>
  </b:Source>
  <b:Source>
    <b:Tag>Пос14</b:Tag>
    <b:SourceType>Misc</b:SourceType>
    <b:Guid>{10BE9D57-FF77-4F4C-B54B-6974ED473BF1}</b:Guid>
    <b:Title>Постановление Правительства Российской Федерации от 03.04.2006 № 94 «О порядке предоставления субъектам Российской Федерации и распределения между ними субсидий из Федерального фонда регионального развития в 2006 году» [Текст] // СПС Консультант Плюс.</b:Title>
    <b:RefOrder>63</b:RefOrder>
  </b:Source>
  <b:Source>
    <b:Tag>Фед8</b:Tag>
    <b:SourceType>Misc</b:SourceType>
    <b:Guid>{9328ABA7-B118-476C-B674-AA5454A8F902}</b:Guid>
    <b:Title>«О внесении изменений в части первую и вторую Налогового кодекса Российской Федерации и признании утратившими силу некоторых законодательных актов (положений законодательных актов) Российской Федерации о налогах и сборах» [Текст] // СПС Консультант Плюс.</b:Title>
    <b:Author>
      <b:Author>
        <b:NameList>
          <b:Person>
            <b:Last>95-ФЗ</b:Last>
            <b:First>Федеральный</b:First>
            <b:Middle>закон от 29.07.2004 №</b:Middle>
          </b:Person>
        </b:NameList>
      </b:Author>
    </b:Author>
    <b:RefOrder>64</b:RefOrder>
  </b:Source>
  <b:Source>
    <b:Tag>Рас2</b:Tag>
    <b:SourceType>Misc</b:SourceType>
    <b:Guid>{DCC8AF36-2CE5-4D00-BDAC-1D60A1258E21}</b:Guid>
    <b:Title>Распоряжение Правительства Российской Федерации от 30.06.2010 N 1101-р «Об утверждении Программы Правительства РФ по повышению эффективности бюджетных расходов на период до 2012 года» [Текст] // СПС Консультант Плюс.</b:Title>
    <b:RefOrder>65</b:RefOrder>
  </b:Source>
  <b:Source>
    <b:Tag>Рас3</b:Tag>
    <b:SourceType>Misc</b:SourceType>
    <b:Guid>{6E622029-E9F1-468C-AD20-1D32DFC5AD51}</b:Guid>
    <b:Title>Распоряжение Правительства Российской Федерации от 08.08.2009 № 1123-р «О Концепции межбюджетных отношений и организации бюджетного процесса в субъектах Российской Федерации и муниципальных образованиях до 2013 года» [Текст] // СПС Консультант Плюс.</b:Title>
    <b:RefOrder>66</b:RefOrder>
  </b:Source>
  <b:Source>
    <b:Tag>Рас4</b:Tag>
    <b:SourceType>Misc</b:SourceType>
    <b:Guid>{3EC7096F-6D81-4E10-AA60-B63A58718518}</b:Guid>
    <b:Title>Распоряжение Правительства Российской Федерации от 30.12.2013 № 2593-р «Об утверждении Программы повышения эффективности управления общественными (государственными и муниципальными) финансами на период до 2018 года» [Текст] // СПС Консультант Плюс.</b:Title>
    <b:RefOrder>67</b:RefOrder>
  </b:Source>
  <b:Source>
    <b:Tag>Фед10</b:Tag>
    <b:SourceType>Misc</b:SourceType>
    <b:Guid>{12AE1649-2946-4C82-9A3B-CF4E2139C1F8}</b:Guid>
    <b:Title>Федеральный закон от 26.04.2007 № 63-ФЗ «О внесении изменений в Бюджетный кодекс РФ в части регулирования бюджетного процесса и приведении в соответствие с бюджетным законодательством РФ отдельных законодательных актов РФ» [Текст] // СПС Консультант Плюс.</b:Title>
    <b:RefOrder>68</b:RefOrder>
  </b:Source>
  <b:Source>
    <b:Tag>Рас5</b:Tag>
    <b:SourceType>Misc</b:SourceType>
    <b:Guid>{3ED6FE37-0897-4EB8-9846-4D89A77C675F}</b:Guid>
    <b:Author>
      <b:Author>
        <b:NameList>
          <b:Person>
            <b:Last>указаниям</b:Last>
            <b:First>Расчет</b:First>
            <b:Middle>распределения дотаций на выравнивание бюджетной обеспеченности между субъектами Российской Федерации на 2018 г. и плановый период 2019 и 2020 годов по форме Приложения № 20 к Методическим</b:Middle>
          </b:Person>
        </b:NameList>
      </b:Author>
    </b:Author>
    <b:Title> по распределению бюджетных ассигнований федерального бюджета по кодам классификации расходов бюджетов на 2018 год и на плановый период 2019 и 2020 годов [Электронный ресурс] // Официальный сайт Минфина России https://www.minfin.ru.</b:Title>
    <b:RefOrder>69</b:RefOrder>
  </b:Source>
  <b:Source>
    <b:Tag>Пос15</b:Tag>
    <b:SourceType>Misc</b:SourceType>
    <b:Guid>{78754986-9E6E-4A41-90E3-2070BCD3AF94}</b:Guid>
    <b:Title>Постановление Правительства Российской Федерации от 31.12.2017 N 1730 «О внесении изменений в методику распределения дотаций на выравнивание бюджетной обеспеченности субъектов Российской Федерации» [Текст] // СПС Консультант Плюс.</b:Title>
    <b:RefOrder>70</b:RefOrder>
  </b:Source>
  <b:Source>
    <b:Tag>Пос16</b:Tag>
    <b:SourceType>Misc</b:SourceType>
    <b:Guid>{FA10874C-4E6A-4176-89A7-1E50C8BFC207}</b:Guid>
    <b:Title>Постановление Правительства РФ от 18.04.2005 № 232 «Об утверждении Правил компенсации дополнительных расходов и (или) потерь бюджетов ЗАТО, связанных с особым режимом безопасного функционирования» [Текст] // СПС Консультант Плюс.</b:Title>
    <b:RefOrder>71</b:RefOrder>
  </b:Source>
  <b:Source>
    <b:Tag>Пос17</b:Tag>
    <b:SourceType>Misc</b:SourceType>
    <b:Guid>{E0EA2630-B18A-4EC2-A8F0-845494926C5F}</b:Guid>
    <b:Title>Постановление Правительства РФ от 30.12.2017 № 1701 «О соглашениях, которые предусматривают меры по социально-экономическому развитию и оздоровлению государственных финансов субъектов РФ» [Текст] // СПС Консультант Плюс.</b:Title>
    <b:RefOrder>72</b:RefOrder>
  </b:Source>
  <b:Source>
    <b:Tag>РПР</b:Tag>
    <b:SourceType>Misc</b:SourceType>
    <b:Guid>{2ECADE97-A1B4-44DF-B838-98D2DC5A2D11}</b:Guid>
    <b:Title>РПРФ от 09.12.2017 № 2748-р «Об утверждении распределения на 2017 г. МБТ из ФБ БСРФ, достигших наилучших результатов по СЭР территорий по итогам 2016 г., в форме дотаций БСРФ за достижение наивысших темпов роста НП» [Текст] // СПС КонсультантПлюс.</b:Title>
    <b:RefOrder>73</b:RefOrder>
  </b:Source>
  <b:Source>
    <b:Tag>ППР</b:Tag>
    <b:SourceType>Misc</b:SourceType>
    <b:Guid>{DCC1115B-647F-4658-BCC4-9AE77BB0FB20}</b:Guid>
    <b:Title>ППРФ от 15.04.2014 № 310 «Об утверждении государственной программы РФ “Создание условий для эффективного и ответственного управления рег. и мун. финансами, повышения устойчивости бюджетов субъектов РФ”» [Текст] // СПС КонсультантПлюс.</b:Title>
    <b:RefOrder>74</b:RefOrder>
  </b:Source>
  <b:Source>
    <b:Tag>ППР1</b:Tag>
    <b:SourceType>Misc</b:SourceType>
    <b:Guid>{36889660-E69C-4379-9B2F-D078B6AE7681}</b:Guid>
    <b:Title>ППРФ от 18.05.2016 № 445 «Об утверждении ГП РФ “Развитие федеративных отношений и создание условий для эффективного и ответственного управления региональными и муниципальными финансами”» [Текст] // СПС Консультант Плюс.</b:Title>
    <b:RefOrder>75</b:RefOrder>
  </b:Source>
  <b:Source>
    <b:Tag>ППР2</b:Tag>
    <b:SourceType>Misc</b:SourceType>
    <b:Guid>{3B955869-C60D-4ADA-AE5D-98A79AC806E7}</b:Guid>
    <b:Title>ППРФ от 13.10.2008 № 752 «Об утверждении Правил заключения соглашений между ФОИВ и высшим ИОГВ СРФ о предоставлении субсидий ФБ из бюджета субъекта Российской Федерации» [Текст] // СПС Консультант Плюс.</b:Title>
    <b:RefOrder>76</b:RefOrder>
  </b:Source>
  <b:Source>
    <b:Tag>ППР3</b:Tag>
    <b:SourceType>Misc</b:SourceType>
    <b:Guid>{8F3C3F82-8D5A-42FC-AA29-B75CCA586A71}</b:Guid>
    <b:Title>ППРФ от 13.04.2010 № 231 «О порядке распределения и предоставления дотаций бюджетам СРФ на поддержку мер по обеспечению сбалансированности бюджетов СРФ» [Текст] // СПС Консультант Плюс.</b:Title>
    <b:RefOrder>89</b:RefOrder>
  </b:Source>
  <b:Source>
    <b:Tag>Рас6</b:Tag>
    <b:SourceType>Misc</b:SourceType>
    <b:Guid>{2C217405-0498-4627-84C4-5A3D31E84E33}</b:Guid>
    <b:Title>Расчет распр-я ДВБОм/уСРФ на 2018г.иплан.пер.2019и2020г-в по форме Прил-я № 20 к Мет.ук-м по распр-ю бюдж.асс. ФБ по кодам класс-и расх. б-ов на 2018год и на план.пер. 2019и2020г-в [Электронный ресурс] // Режим доступа: https://www.minfin.ru.</b:Title>
    <b:RefOrder>90</b:RefOrder>
  </b:Source>
  <b:Source>
    <b:Tag>Пос18</b:Tag>
    <b:SourceType>Misc</b:SourceType>
    <b:Guid>{38AD7314-6C85-4E7E-A366-D5A2F9105646}</b:Guid>
    <b:Title>Постановление Правительства Российской Федерации от 31.12.2017 № 1730 «О внесении изменений в методику распределения дотаций на выравнивание бюджетной обеспеченности субъектов Российской Федерации» [Текст] // СПС Консультант Плюс.</b:Title>
    <b:RefOrder>118</b:RefOrder>
  </b:Source>
  <b:Source>
    <b:Tag>Реш</b:Tag>
    <b:SourceType>Misc</b:SourceType>
    <b:Guid>{71A23878-F381-4B2C-ACDC-5DC30F596C01}</b:Guid>
    <b:Title>Решение Межрег. банк. совета при СФ по вопросу «Долг. нагрузка бюджетов субъектов РФ и их сбалансированность как важный фактор устойчивости финансовой системы» [Электронный ресурс] // Официальный сайт СФ ФС РФ. Режим доступа: www.council.gov.ru.</b:Title>
    <b:RefOrder>93</b:RefOrder>
  </b:Source>
  <b:Source>
    <b:Tag>Кур</b:Tag>
    <b:SourceType>Misc</b:SourceType>
    <b:Guid>{2A650597-90D9-4D93-934A-F75E019A05D3}</b:Guid>
    <b:Title>Курляндская Г.В. Пути развития системы МБО в России // Презентация на семинаре Всемирного Банка и ЦСР «Роль системы межбюджетных отношений в экономическом развитии: международный опыт и перспективы для России» 27.09.2016.</b:Title>
    <b:RefOrder>94</b:RefOrder>
  </b:Source>
  <b:Source>
    <b:Tag>Фед11</b:Tag>
    <b:SourceType>Misc</b:SourceType>
    <b:Guid>{B6733E12-4F03-4BA6-9BDF-BB8DCA85B477}</b:Guid>
    <b:Title>Федеральный закон от 05.12.2017 № 362-ФЗ «О федеральном бюджете на 2018 год и на плановый период 2019 и 2020 годов» [Текст] // СПС Консультант Плюс.</b:Title>
    <b:RefOrder>96</b:RefOrder>
  </b:Source>
  <b:Source>
    <b:Tag>Пос19</b:Tag>
    <b:SourceType>Misc</b:SourceType>
    <b:Guid>{3BE0EFB4-A942-487E-8DA6-83D75DDEE8FF}</b:Guid>
    <b:Title>Постановление Правительства РФ от 13 декабря 2017 г. № 1531 «О проведении в 2017 г. реструктуризации обязательств (задолженности) субъектов Российской Федерации перед Российской Федерацией по бюджетным кредитам» [Текст] // СПС Консультант Плюс.</b:Title>
    <b:RefOrder>97</b:RefOrder>
  </b:Source>
  <b:Source>
    <b:Tag>Рос1</b:Tag>
    <b:SourceType>Misc</b:SourceType>
    <b:Guid>{208A14C7-D2DC-4AA3-8B05-091A1A55ABBE}</b:Guid>
    <b:Title>Российская экономика в 2014 году. Тенденции и перспективы. (Вып. 36) / Мау В. и др.; под ред. Синельникова-Мурылева С.Г. (гл. ред.), Радыгина А.Д.; Ин-т экон. политики им. Е.Т. Гайдара. – Москва: Изд-во Ин-та Гайдара, 2015. – 576 с.</b:Title>
    <b:RefOrder>91</b:RefOrder>
  </b:Source>
  <b:Source>
    <b:Tag>Рос2</b:Tag>
    <b:SourceType>Misc</b:SourceType>
    <b:Guid>{6325FD5E-2C0B-46ED-9A2A-206388994840}</b:Guid>
    <b:Title>Российская экономика в 2017 году. Тенденции и перспективы. / Мау В. и др.; под ред. Синельникова-Мурылева С.Г. (гл. ред.), Радыгина А.Д.; Ин-т экон. политики им. Е.Т. Гайдара. – Москва: Изд-во Ин-та Гайдара, 2018. – 572 с.</b:Title>
    <b:RefOrder>92</b:RefOrder>
  </b:Source>
  <b:Source>
    <b:Tag>Фед12</b:Tag>
    <b:SourceType>Misc</b:SourceType>
    <b:Guid>{8FC2A833-CDBE-4FC4-87B4-2C6A90FB5F5A}</b:Guid>
    <b:Title>Федеральный закон от 19.12.2016 № 415-ФЗ «О федеральном бюджете на 2017 год и на плановый период 2018 и 2019 годов» [Текст] // СПС Консультант Плюс.</b:Title>
    <b:RefOrder>95</b:RefOrder>
  </b:Source>
  <b:Source>
    <b:Tag>Oat</b:Tag>
    <b:SourceType>Misc</b:SourceType>
    <b:Guid>{83A9C93D-1BCB-43BE-AA5D-2AC21B6A2F84}</b:Guid>
    <b:Title>Oates W. An Essay on Fiscal Federalism // Journal of Economic Literature, 37 (3), 1999, 1120-1149.</b:Title>
    <b:RefOrder>119</b:RefOrder>
  </b:Source>
  <b:Source>
    <b:Tag>Мар</b:Tag>
    <b:SourceType>Misc</b:SourceType>
    <b:Guid>{B5C480FA-85EB-4E30-B6D9-BB3023614AC6}</b:Guid>
    <b:Title>Мартинес-Васкес Х., Бо Дж. Переход России к новому федерализму. Учебные материалы Института Всемирного банка // Издательство «Весь мир». 2002. – 136 с. </b:Title>
    <b:RefOrder>77</b:RefOrder>
  </b:Source>
  <b:Source>
    <b:Tag>Tan</b:Tag>
    <b:SourceType>Misc</b:SourceType>
    <b:Guid>{F1220DB0-256E-44A2-896A-E3E53731D7AE}</b:Guid>
    <b:Title>Tanzi V. Fiscal federalism and efficiency: a review of some efficiency and macroeconomic aspects // Bruno M., Pleskovic B. (Eds.), Annual World Bank Conference on Development Economics 1995. World Bank, Washington, D.C., 1996.</b:Title>
    <b:RefOrder>78</b:RefOrder>
  </b:Source>
  <b:Source>
    <b:Tag>Бюд2</b:Tag>
    <b:SourceType>Misc</b:SourceType>
    <b:Guid>{8C60CE4C-2C35-4111-B5FD-098C712506F8}</b:Guid>
    <b:Title>Бюджетное право / Под ред. Поляка Г.Б., Ремихановой Д.А. – 7-е изд., перераб. и доп. – М.: 2012. – 287 с.</b:Title>
    <b:RefOrder>79</b:RefOrder>
  </b:Source>
  <b:Source>
    <b:Tag>Рыб</b:Tag>
    <b:SourceType>Misc</b:SourceType>
    <b:Guid>{730A9532-8025-4783-ABFE-416DA6D88A45}</b:Guid>
    <b:Title>Рыбакова Р.Ю. Принципы разграничения и распределения налогов по вертикали бюджетной системы // Бухгалтерский учет в бюджетных и некоммерческих организациях. №15 (111). 2004.</b:Title>
    <b:RefOrder>80</b:RefOrder>
  </b:Source>
  <b:Source>
    <b:Tag>Сил</b:Tag>
    <b:SourceType>Misc</b:SourceType>
    <b:Guid>{40181CAC-4608-482E-BBC2-BCD17C753407}</b:Guid>
    <b:Title>Силуанов А., Стародубровская И., Назаров В. Методологические подходы к оценке эффективности межбюджетных отношений в субъектах Российской Федерации // Экономическая политика. № 1. 2005. С. 5–22.</b:Title>
    <b:RefOrder>81</b:RefOrder>
  </b:Source>
  <b:Source>
    <b:Tag>Мал1</b:Tag>
    <b:SourceType>Misc</b:SourceType>
    <b:Guid>{F0E91B51-DF2D-48C8-B24D-6795E7A04DF2}</b:Guid>
    <b:Title>Малкина М.Ю., Балакин Р.В. Взаимосвязь межрегиональной неравномерности распределения налоговых поступлений с экономическим развитием России // Региональная экономика: теория и практика. 2015. № 45 (420).</b:Title>
    <b:RefOrder>82</b:RefOrder>
  </b:Source>
  <b:Source>
    <b:Tag>Dav</b:Tag>
    <b:SourceType>Misc</b:SourceType>
    <b:Guid>{3AB92554-CA62-48C0-8EAF-90AF72DE081A}</b:Guid>
    <b:Title>Davoodi, H. and H. Zou. Fiscal Decentralization and Economic growth: A Cross-Country Study // Journal of Urban Economics, Vol. 43, 1998. P. 244–257.</b:Title>
    <b:RefOrder>83</b:RefOrder>
  </b:Source>
  <b:Source>
    <b:Tag>Wol</b:Tag>
    <b:SourceType>Misc</b:SourceType>
    <b:Guid>{E0F7C63A-E165-4194-95CB-A539FBBA76A4}</b:Guid>
    <b:Title>Woller, G. M. and Phillips K. Fiscal Decentralization and LDC Economic Growth: An Empirical Investigation // Journal of Development Studies, Vol. 34, No. 4, 1998. P. 139–148.</b:Title>
    <b:RefOrder>84</b:RefOrder>
  </b:Source>
  <b:Source>
    <b:Tag>Ebe</b:Tag>
    <b:SourceType>Misc</b:SourceType>
    <b:Guid>{BDFD768F-B830-4F64-828E-BF7B1706AF0C}</b:Guid>
    <b:Title>Ebel R. D. and Yilmaz S. On the measurement and impact of fiscal decentralization // J. Martinez-Vazquez and J. Alm (eds), Public Finance in Developing and Transitional Countries: Essays in Honor of Richard Bird, Cheltenham: Elgar, 2003</b:Title>
    <b:RefOrder>85</b:RefOrder>
  </b:Source>
  <b:Source>
    <b:Tag>Fre</b:Tag>
    <b:SourceType>Misc</b:SourceType>
    <b:Guid>{19B0EED8-7A71-40DF-882B-C21F46056902}</b:Guid>
    <b:Title>Freinkman L., Kholodilin K.A., Thießen U. Incentive Effects of Fiscal Equalization: Has Russian Style Improved? // Discussion Papers of DIW Berlin 912, DIW Berlin, German Institute for Economic Research, 2009.</b:Title>
    <b:RefOrder>86</b:RefOrder>
  </b:Source>
  <b:Source>
    <b:Tag>Юшк</b:Tag>
    <b:SourceType>Misc</b:SourceType>
    <b:Guid>{3D9A771F-B715-47B2-9CD9-6CE214A5DF70}</b:Guid>
    <b:Title>Юшков А.О. Бюджетная децентрализация и региональный экономический рост: теория, эмпирика, российский опыт // Вопросы экономики. №2. 2016. С. 94–110.</b:Title>
    <b:RefOrder>87</b:RefOrder>
  </b:Source>
  <b:Source>
    <b:Tag>Дер1</b:Tag>
    <b:SourceType>Misc</b:SourceType>
    <b:Guid>{BED79771-3709-46BA-AA11-49B1AA562197}</b:Guid>
    <b:Title>Дерюгин А.Н., Алексеев М.В. и др. Влияние основных характеристик межбюджетных отношений на показатели экономического развития субъектов Российской Федерации // М.: РАНХиГС, 2017. Режим доступа: https://papers.ssrn.com/sol3/papers.cfm?abstract_id=2945347.</b:Title>
    <b:RefOrder>88</b:RefOrder>
  </b:Source>
  <b:Source>
    <b:Tag>Boa1</b:Tag>
    <b:SourceType>Book</b:SourceType>
    <b:Guid>{D8BA68BE-6527-4BB1-B98E-B508FB1EAD53}</b:Guid>
    <b:Title>Boadway R. Recent Developments in the Economics of Federalism // In Lazar H. (ed.). Toward a New Mission Statement for Canadian Fiscal Federation. Institute of Intergovernmental relations, Canada, 2000.</b:Title>
    <b:RefOrder>1</b:RefOrder>
  </b:Source>
  <b:Source>
    <b:Tag>Oat1</b:Tag>
    <b:SourceType>Book</b:SourceType>
    <b:Guid>{10DBFE73-B868-4544-85A1-AAA758417440}</b:Guid>
    <b:Title>Oates W.A. An Essay on Fiscal Federalism // Journal of Economic Literature. 1999. Vol. 37. № 3.</b:Title>
    <b:RefOrder>2</b:RefOrder>
  </b:Source>
  <b:Source>
    <b:Tag>Sha</b:Tag>
    <b:SourceType>Book</b:SourceType>
    <b:Guid>{B801DAA2-438C-410D-A8BD-F653A8456696}</b:Guid>
    <b:Title>Shah A. A Practitioner’s Guide to Intergovernmental Fiscal Transfers // In Boadway R., Shah A. (ed.). Intergovernmental Fiscal Transfers: Principles and Practice. The World Bank, Washington D.C, 2007.</b:Title>
    <b:RefOrder>3</b:RefOrder>
  </b:Source>
  <b:Source>
    <b:Tag>Заполнитель1</b:Tag>
    <b:SourceType>Book</b:SourceType>
    <b:Guid>{1A9C8CA1-C3BB-4DCF-9852-586F70603C61}</b:Guid>
    <b:Title>Oates W.A. Toward a Second Generation Theory of Fiscal Federalism // International Tax and Public Finance. 2005. №12.</b:Title>
    <b:RefOrder>4</b:RefOrder>
  </b:Source>
  <b:Source>
    <b:Tag>Gam07</b:Tag>
    <b:SourceType>Book</b:SourceType>
    <b:Guid>{FBE76B50-0E2B-4566-B9CD-9B4C0A5BCF47}</b:Guid>
    <b:Title>Gamkhar Sh., Shah A. The Impact of Intergovernmental Fiscal Transfers: A Synthesis of the Conceptual and Empirical Literature // In Boadway R., Shah A. (ed.). Intergovernmental Fiscal Transfers: Principles and Practice. The World Bank, Washington D.C.</b:Title>
    <b:Year>2007</b:Year>
    <b:RefOrder>5</b:RefOrder>
  </b:Source>
  <b:Source>
    <b:Tag>Inm</b:Tag>
    <b:SourceType>Book</b:SourceType>
    <b:Guid>{CCD725B8-7CA8-4C12-BA1B-1F7744486637}</b:Guid>
    <b:Title>Inman. R, Rubinfeld D. Rethinking federalism // Journal of Economic Perspectives. 1997. Vol. 11. № 4.</b:Title>
    <b:RefOrder>6</b:RefOrder>
  </b:Source>
  <b:Source>
    <b:Tag>Boa</b:Tag>
    <b:SourceType>Book</b:SourceType>
    <b:Guid>{C07988F6-7EDE-44ED-A211-0A770724CBC1}</b:Guid>
    <b:Title>Boadway R. Grants in a Federal Economy: A Conceptual Perspective // In Boadway R., Shah A. (ed.). Intergovernmental Fiscal Transfers: Principles and Practice. The World Bank, Washington D.C., 2007.</b:Title>
    <b:RefOrder>7</b:RefOrder>
  </b:Source>
  <b:Source>
    <b:Tag>Wei</b:Tag>
    <b:SourceType>Book</b:SourceType>
    <b:Guid>{A9F231BB-1BB8-4F85-B2E5-3C55FE6238C7}</b:Guid>
    <b:Title>Weingast B.R. Second generation fiscal federalism: The implications of fiscal incentives // Journal of Urban Economics. 2009. Vol. 65.</b:Title>
    <b:RefOrder>8</b:RefOrder>
  </b:Source>
  <b:Source>
    <b:Tag>Син</b:Tag>
    <b:SourceType>Book</b:SourceType>
    <b:Guid>{A132D855-0E9C-482D-B115-C6797911C202}</b:Guid>
    <b:Title>Синельников-Мурылев С., Кадочников П. и др. Проблема мягких бюджетных ограничений российских региональных властей. М.: ИЭПП, 2006.</b:Title>
    <b:RefOrder>9</b:RefOrder>
  </b:Source>
  <b:Source>
    <b:Tag>Bar</b:Tag>
    <b:SourceType>Book</b:SourceType>
    <b:Guid>{12DD5714-6E06-41C9-BDC0-B837262E264D}</b:Guid>
    <b:Title>Baretti C., Huber B., Lichtblau K. A Tax on Tax Revenue: The Incentive Effects of Equalizing Transfers. Evidence from Germany. // International Tax and Public Finance 9 (6), 2002.</b:Title>
    <b:RefOrder>10</b:RefOrder>
  </b:Source>
  <b:Source>
    <b:Tag>OEC</b:Tag>
    <b:SourceType>Book</b:SourceType>
    <b:Guid>{0F9162FC-F112-48EA-91C4-414A6385F5DB}</b:Guid>
    <b:Title>OECD Fiscal Equalization in OECD countries, Working paper 4, OECD Network on Fiscal Relations Across Levels of Government, OECD, Paris, 2007.</b:Title>
    <b:RefOrder>11</b:RefOrder>
  </b:Source>
  <b:Source>
    <b:Tag>Spa</b:Tag>
    <b:SourceType>Book</b:SourceType>
    <b:Guid>{4305CED2-6EDB-4E41-9428-9E259C2EFA48}</b:Guid>
    <b:Title>Spahn, P. Equity and Efficiency Aspects of Inteagrence Transfers in a Multi-government Framework. // In Boadway and Shah (eds.). Intergovernmental Fiscal Transfers: Principles and Practice, The World Bank, 2007.</b:Title>
    <b:RefOrder>12</b:RefOrder>
  </b:Source>
  <b:Source>
    <b:Tag>31B</b:Tag>
    <b:SourceType>Book</b:SourceType>
    <b:Guid>{8CC95FCF-B4F3-48B5-9F9C-58B30595C5E0}</b:Guid>
    <b:Title>Busillo, F. “Interaction between Regional Development Policies and Fiscal Equalization in Italy”, presentation for the OECD Workshop “Fiscal Equalization, Impact of Design on Effectiveness, Zaragoza, 1-2 June 2006.</b:Title>
    <b:RefOrder>13</b:RefOrder>
  </b:Source>
  <b:Source>
    <b:Tag>Sha1</b:Tag>
    <b:SourceType>Book</b:SourceType>
    <b:Guid>{D7F7EC1E-5CE7-41C2-B586-0DDE5AD875EF}</b:Guid>
    <b:Title>Shankar, R. and Shah, R. Lessons from European Union Policies for Regional Development. The World Bank. World Bank Institute, Washington, 2009.</b:Title>
    <b:RefOrder>14</b:RefOrder>
  </b:Source>
  <b:Source>
    <b:Tag>Lev</b:Tag>
    <b:SourceType>Book</b:SourceType>
    <b:Guid>{23C91D59-9E6D-4E7A-8F92-66CD594E6764}</b:Guid>
    <b:Title>Levitt, S. D. and J. M. Poterba. Congressional Distributive Politics and State Economic Performance, NBER Working paper W4721, 1994.</b:Title>
    <b:RefOrder>15</b:RefOrder>
  </b:Source>
  <b:Source>
    <b:Tag>Hox</b:Tag>
    <b:SourceType>Book</b:SourceType>
    <b:Guid>{F0BBDC20-67BA-41AF-8C75-76534E793920}</b:Guid>
    <b:Title>Hoxby C. All school finance equalizations are not created equal. // The Quarterly Journal of Economics 116 (4), 2001.</b:Title>
    <b:RefOrder>16</b:RefOrder>
  </b:Source>
  <b:Source>
    <b:Tag>Sma</b:Tag>
    <b:SourceType>Book</b:SourceType>
    <b:Guid>{CF192966-B75F-4754-9692-0FE6461B942F}</b:Guid>
    <b:Title>Smart, M. The Incentive Effects of Grants. // In Boadway and Shah (eds.). Intergovernmental Fiscal Transfers: Principles and Practice, The World Bank, Washington, 2007.</b:Title>
    <b:RefOrder>17</b:RefOrder>
  </b:Source>
  <b:Source>
    <b:Tag>Blö</b:Tag>
    <b:SourceType>Misc</b:SourceType>
    <b:Guid>{D4A7CC84-BD12-4014-BC24-C86BAE1DB525}</b:Guid>
    <b:Title>Blöchliger H. and C. Charbit. Fiscal Equalisation // OECD Journal: Economic Studies, Vol. 2008/1, 2008.</b:Title>
    <b:RefOrder>18</b:RefOrder>
  </b:Source>
  <b:Source>
    <b:Tag>Boa2</b:Tag>
    <b:SourceType>Misc</b:SourceType>
    <b:Guid>{92705D64-7706-4C38-B421-D7FFC4872EBF}</b:Guid>
    <b:Title>Boadway R., Shah A. Fiscal Federalism: Principles and Practice of Multiorder Governance. – Cambridge University Press, New York, 2009.</b:Title>
    <b:RefOrder>19</b:RefOrder>
  </b:Source>
  <b:Source>
    <b:Tag>Boa3</b:Tag>
    <b:SourceType>Misc</b:SourceType>
    <b:Guid>{9E44C2F6-BC88-4539-A0E2-C0E37EC49122}</b:Guid>
    <b:Title>Boadway R., Flatters F. Efficiency and Equalization Payments in a Federal System of Government: A Synthesis and Extension of Recent Results // Canadian Journal of Economics, 15(4). 1982. P. 613–633.</b:Title>
    <b:RefOrder>20</b:RefOrder>
  </b:Source>
  <b:Source>
    <b:Tag>Zhu</b:Tag>
    <b:SourceType>Misc</b:SourceType>
    <b:Guid>{14775704-BDAE-48AD-8DB9-ED94B6C80E9D}</b:Guid>
    <b:Title>Zhuravskaya E. Incentives to provide local public goods: fiscal federalism, Russian style // Journal of Public Economics, 76(3). 2000. P. 337–368.</b:Title>
    <b:RefOrder>21</b:RefOrder>
  </b:Source>
  <b:Source>
    <b:Tag>Ale2</b:Tag>
    <b:SourceType>Misc</b:SourceType>
    <b:Guid>{C004ED46-6D9D-4E62-A659-83035BE13D65}</b:Guid>
    <b:Title>Alexeev M., Chernyavskiy A. A Tale of Two Crises: Federal Transfers and Regional Economies in Russia in 2009 and 2014-2015 // Economic Systems, 2018, forthcoming.</b:Title>
    <b:RefOrder>22</b:RefOrder>
  </b:Source>
  <b:Source>
    <b:Tag>Mye</b:Tag>
    <b:SourceType>Misc</b:SourceType>
    <b:Guid>{CFDF622F-6896-427A-B2B8-9C8479608481}</b:Guid>
    <b:Title>Myers G. M. Optimality, free mobility, and the regional authority in a federation // Journal of Public Economics, 1990, vol. 43, issue 1, P. 107-121.</b:Title>
    <b:RefOrder>23</b:RefOrder>
  </b:Source>
  <b:Source>
    <b:Tag>Man</b:Tag>
    <b:SourceType>Misc</b:SourceType>
    <b:Guid>{25C17C0B-34F8-4136-BF7C-A4B216B5FFAA}</b:Guid>
    <b:Title>Mansoorian A., Myers G. M. Attachment to Home and Efficient Purchases of Population in a Fiscal Externality Economy // Journal of Public Economics, 52(1). 1993. P. 117–132.</b:Title>
    <b:RefOrder>24</b:RefOrder>
  </b:Source>
  <b:Source>
    <b:Tag>Man1</b:Tag>
    <b:SourceType>Misc</b:SourceType>
    <b:Guid>{751FBBC9-DD46-45DB-9CDF-B7AA4FE43993}</b:Guid>
    <b:Title>Mansoorian A., Myers G. M. On the consequences of government objectives for economies with mobile populations // Journal of Public Economics. 63. 1997. P. 265-281.</b:Title>
    <b:RefOrder>25</b:RefOrder>
  </b:Source>
  <b:Source>
    <b:Tag>Wel</b:Tag>
    <b:SourceType>Misc</b:SourceType>
    <b:Guid>{0959F7B7-5598-4CD2-9E91-46727115BFEF}</b:Guid>
    <b:Title>Wellisch D. Interregional spillovers in the presence of perfect and imperfect household mobility // Journal of Public Economics 55. 1994. P. 167 – 184.</b:Title>
    <b:RefOrder>26</b:RefOrder>
  </b:Source>
  <b:Source>
    <b:Tag>Ane</b:Tag>
    <b:SourceType>Misc</b:SourceType>
    <b:Guid>{E090CE89-B22B-4FE8-811D-90B783A97BBA}</b:Guid>
    <b:Title>Anetsberger G., Arnold V. Horizontal Versus Vertical Fiscal Equalization // Volume 505 of Diskussionsbeiträge der Fakultät für Wirtschaftswissenschaft der FernUniversität in Hagen, 2017.</b:Title>
    <b:RefOrder>27</b:RefOrder>
  </b:Source>
  <b:Source>
    <b:Tag>Blö1</b:Tag>
    <b:SourceType>Misc</b:SourceType>
    <b:Guid>{E61A465F-C965-401D-81A3-1C17C1A8209C}</b:Guid>
    <b:Title>Blöchliger H. Fiscal Equalisation – a Cross-Country Perspective // Paper prepared for the conference on “Fiscal Equalisation”, Berlin, 26-27 June 2014.</b:Title>
    <b:RefOrder>28</b:RefOrder>
  </b:Source>
  <b:Source>
    <b:Tag>Kim</b:Tag>
    <b:SourceType>Misc</b:SourceType>
    <b:Guid>{8739813E-0E5A-44B0-8250-67A6E58C813F}</b:Guid>
    <b:Title>Kim J., Lotz J. Measuring Local Government Expenditure Needs: The Copenhagen Workshop // Korea Institute of Public Finance and the Danish Ministry of Social Welfare, 2008.</b:Title>
    <b:RefOrder>29</b:RefOrder>
  </b:Source>
  <b:Source>
    <b:Tag>Fer</b:Tag>
    <b:SourceType>Misc</b:SourceType>
    <b:Guid>{256A15EC-2E2D-4635-965F-B0BDB90F170D}</b:Guid>
    <b:Title>Ferede E. The Incentive Effects of Equalization Grants on Tax Policy: Evidence from Canadian Provinces // Public Finance Review, 45(6). 2017. P. 723-747.</b:Title>
    <b:RefOrder>30</b:RefOrder>
  </b:Source>
  <b:Source>
    <b:Tag>Büt</b:Tag>
    <b:SourceType>Misc</b:SourceType>
    <b:Guid>{0F4A2EE9-02BB-4FD1-8E1A-EFA7A4880C60}</b:Guid>
    <b:Title>Büttner T. The Incentive Effect of Fiscal Equalization Transfers on Tax Policy // Journal of Public Economics, 90. 2006. P. 477-497.</b:Title>
    <b:RefOrder>31</b:RefOrder>
  </b:Source>
  <b:Source>
    <b:Tag>Tom1</b:Tag>
    <b:SourceType>Misc</b:SourceType>
    <b:Guid>{63C42508-7DC0-4FA3-BF7F-40638A1C0848}</b:Guid>
    <b:Title>Tombe T. 2017. Financial Transfers between Provinces: Causes and Consequences // unpublished presentation, University of Calgary, School of Public Policy. 2017 http://www.mun.ca/econ/more/events/Tombe_-_EQ_Slides_-_Nov_17.pdf</b:Title>
    <b:RefOrder>32</b:RefOrder>
  </b:Source>
  <b:Source>
    <b:Tag>Fre1</b:Tag>
    <b:SourceType>Misc</b:SourceType>
    <b:Guid>{A6D04BCE-792C-4547-AF8D-BE73950AD19B}</b:Guid>
    <b:Title>Frey R., Wettstein G. Reform of the Swiss Fiscal Equalisation System // CESifo DICE Report, 1/2008. 2008.</b:Title>
    <b:RefOrder>33</b:RefOrder>
  </b:Source>
  <b:Source>
    <b:Tag>Cou</b:Tag>
    <b:SourceType>Misc</b:SourceType>
    <b:Guid>{D22572AB-CE30-4234-BB24-63A0A9F9286D}</b:Guid>
    <b:Title>Coulombe S., Day K. M. Economic Growth and Regional Income Disparities in Canada and the Northern United States // Canadian Public Policy/Analyse de Politiques, 25. 1999. P. 155–178.</b:Title>
    <b:RefOrder>34</b:RefOrder>
  </b:Source>
  <b:Source>
    <b:Tag>Kau</b:Tag>
    <b:SourceType>Misc</b:SourceType>
    <b:Guid>{78F218C4-5E2D-435A-A948-8C1D533425C9}</b:Guid>
    <b:Title>Kaufman M., Swagel P., Dunaway S. Regional Convergence and the Role of Federal Transfers in Canada // IMF Working Paper 0397. 2003.</b:Title>
    <b:RefOrder>35</b:RefOrder>
  </b:Source>
  <b:Source>
    <b:Tag>Kes</b:Tag>
    <b:SourceType>Misc</b:SourceType>
    <b:Guid>{3A348F11-68EF-44FB-9956-2350DABF6EB4}</b:Guid>
    <b:Title>Kessler A., Lessmann C. Interregional Redistribution and Regional Disparities: How Equalization Does (Not) Work // CEPR Discussion Paper 8133, Center For Economic Policy Research. 2011.</b:Title>
    <b:RefOrder>36</b:RefOrder>
  </b:Source>
  <b:Source>
    <b:Tag>Per1</b:Tag>
    <b:SourceType>Misc</b:SourceType>
    <b:Guid>{72B9E38D-35AB-4372-9C36-B00E1E9F273C}</b:Guid>
    <b:Title>Persyn D., Algoed K. Interregional redistribution, growth and convergence // Working Papers VIVES Research Centre for Regional Economics 4, KU Leuven, Faculty of Economics and Business, VIVES Research Centre for Regional Economics. 2009.</b:Title>
    <b:RefOrder>37</b:RefOrder>
  </b:Source>
  <b:Source>
    <b:Tag>Rod2</b:Tag>
    <b:SourceType>Misc</b:SourceType>
    <b:Guid>{80BCAE89-E7BA-4A84-BDDD-A49F56692EC4}</b:Guid>
    <b:Title>Rodriguez G. The Role of the Interprovincial transfers in the beta-convergence process. Further empirical evidence for Canada // Journal of Economic Studies, 33, 2006. p. 12–29.</b:Title>
    <b:RefOrder>38</b:RefOrder>
  </b:Source>
  <b:Source>
    <b:Tag>Bol</b:Tag>
    <b:SourceType>Misc</b:SourceType>
    <b:Guid>{53D010E6-BB89-4CDC-BEB4-B12895B926B2}</b:Guid>
    <b:Title>Boldrin M., Canova F. Inequality and convergence in Europe’s regions: Reconsidering European regional policies. Economic Policy, 32, 2001. pp. 205–245.</b:Title>
    <b:RefOrder>39</b:RefOrder>
  </b:Source>
  <b:Source>
    <b:Tag>Dal</b:Tag>
    <b:SourceType>Misc</b:SourceType>
    <b:Guid>{A770AA57-D3B4-4B7D-A99B-0C7B3A73CECA}</b:Guid>
    <b:Title>Dall’erba S., Gallo J. L. Regional convergence and the impact of European structural funds over 1989-1999: A spatial econometric analysis // Papers in Regional Science, 87(2), 2008. P. 219-244.</b:Title>
    <b:RefOrder>40</b:RefOrder>
  </b:Source>
  <b:Source>
    <b:Tag>Oat2</b:Tag>
    <b:SourceType>Book</b:SourceType>
    <b:Guid>{594BE98A-6872-461B-9C4F-05A6A576D2CC}</b:Guid>
    <b:Title>Oates W.E. Federalism and Government Finance // Economics of Fiscal Federalism and Local Finance / ed. by Wallace E. Oates. Cheltenham, U.K.: An Elgar Reference Collection, 1998.</b:Title>
    <b:RefOrder>98</b:RefOrder>
  </b:Source>
  <b:Source>
    <b:Tag>Log</b:Tag>
    <b:SourceType>Book</b:SourceType>
    <b:Guid>{F118F2ED-D403-4897-9DAB-C018796C330C}</b:Guid>
    <b:Title>Logan R.R. Fiscal Illusion and the Grantor Government // The Journal of Political Economy. 1986. Vol. 94. No. 6. P. 1304–1318.</b:Title>
    <b:RefOrder>99</b:RefOrder>
  </b:Source>
  <b:Source>
    <b:Tag>Nis</b:Tag>
    <b:SourceType>Book</b:SourceType>
    <b:Guid>{BFC137B7-62E2-419F-9D61-249AC947832C}</b:Guid>
    <b:Title>Niskanen W.A. The Peculiar Economics of Bureaucracy // American Economic Review. 1968. Vol. 58 (Supplement). May. P. 293–305.</b:Title>
    <b:RefOrder>100</b:RefOrder>
  </b:Source>
  <b:Source>
    <b:Tag>McG</b:Tag>
    <b:SourceType>Book</b:SourceType>
    <b:Guid>{43073C39-B2B9-473F-BA9A-A14C7547B6CB}</b:Guid>
    <b:Title>McGrillivray M., Morrisey O. Aid Illusion and Public Sector Fiscal Behavior // Credit Research Paper. No. 00/9. Centre for Research in Economic Development and International Trade, University of Nottingham, 2000.</b:Title>
    <b:RefOrder>101</b:RefOrder>
  </b:Source>
  <b:Source>
    <b:Tag>Meg</b:Tag>
    <b:SourceType>Book</b:SourceType>
    <b:Guid>{78040DDD-AD78-43B5-A784-FBE81EB7BCF4}</b:Guid>
    <b:Title>Megdal S. B. The Flypaper Effect Revisited: An Econometric Explanation // The Review of Economics and Statistics. 1987. Vol. 69. No. 2. P. 347–351.</b:Title>
    <b:RefOrder>102</b:RefOrder>
  </b:Source>
  <b:Source>
    <b:Tag>Bra</b:Tag>
    <b:SourceType>Book</b:SourceType>
    <b:Guid>{35B34144-236D-4A60-92DE-3EFB984E7728}</b:Guid>
    <b:Title>Bradford D.F., Oates W.E. Towards a Predictive Theory of Intergovernmental Grants // The American Economic Review. 1971. Vol. 61. No. 2. P. 440–448.</b:Title>
    <b:RefOrder>103</b:RefOrder>
  </b:Source>
  <b:Source>
    <b:Tag>Gra1</b:Tag>
    <b:SourceType>Book</b:SourceType>
    <b:Guid>{D4BA5B2F-4E16-4086-A04B-13ADE4CA3877}</b:Guid>
    <b:Title>Gramlich E.M. Intergovernmental Grants: A Review of the Empirical Literature // The Political Economy of Fiscal Federalism / Wallace E. Oates (ed.). Lexington, MA: D.C. Heath and Company, 1977. P. 219–239.</b:Title>
    <b:RefOrder>104</b:RefOrder>
  </b:Source>
  <b:Source>
    <b:Tag>Oat3</b:Tag>
    <b:SourceType>Book</b:SourceType>
    <b:Guid>{729E0E87-47BC-4F21-8B37-E2BB1D70355C}</b:Guid>
    <b:Title>Oates W.E. Fiscal Federalism in Theory and Practice: Applications to the European Community // Report of the Study Group of the Role of Public Finance in European Integration. Vol. II. Commission of the European Communities. April 1977. P. 279–320.</b:Title>
    <b:RefOrder>105</b:RefOrder>
  </b:Source>
  <b:Source>
    <b:Tag>Rom</b:Tag>
    <b:SourceType>Book</b:SourceType>
    <b:Guid>{0796700D-3553-4CC0-96B8-EFF48185B365}</b:Guid>
    <b:Title>Romer T., Rosenthal H. An Institutional Theory of the Effect of Intergovernmental Grants // National Tax Journal. 1980. Vol. 33 (December). P. 451–458.</b:Title>
    <b:RefOrder>106</b:RefOrder>
  </b:Source>
  <b:Source>
    <b:Tag>Bre2</b:Tag>
    <b:SourceType>Book</b:SourceType>
    <b:Guid>{B4321C43-4A4C-4AF0-B6BA-3B3133DE265C}</b:Guid>
    <b:Title>Break G. Financing Government in a Federal System. Washington, D.C.: Brookings Institution, 1980.</b:Title>
    <b:RefOrder>107</b:RefOrder>
  </b:Source>
  <b:Source>
    <b:Tag>Zam</b:Tag>
    <b:SourceType>Book</b:SourceType>
    <b:Guid>{4525DDC3-6542-40CE-AD88-BC0C7C758E9C}</b:Guid>
    <b:Title>Zampelli E.M. Resource Fungibility, the Flypaper Effect and the Expenditure Impact of Grants-in-Aid // The Review of Economics and Statistics. 1986. (Feb.). Vol. 68. Issue 1. P. 33–40.</b:Title>
    <b:RefOrder>108</b:RefOrder>
  </b:Source>
  <b:Source>
    <b:Tag>Inm1</b:Tag>
    <b:SourceType>Book</b:SourceType>
    <b:Guid>{C6E23EC1-1129-4E17-947D-56A37DD03454}</b:Guid>
    <b:Title>Inman R.P. Toward an Econometric Model of Local Budgeting // In proceeding of the 64th Annual Conference on Taxation, Lexington, 1971.</b:Title>
    <b:RefOrder>109</b:RefOrder>
  </b:Source>
  <b:Source>
    <b:Tag>Olm</b:Tag>
    <b:SourceType>Book</b:SourceType>
    <b:Guid>{A0A962B0-1340-4322-881D-BBD4DFFBB445}</b:Guid>
    <b:Title>Olmsted G.M., Arthur T., Denzau J.A.R. We voted for this? Institutions and Educational Spending // Journal of Public Economics. 1993. Vol. 52. Issue 3 (October). P. 363–376.</b:Title>
    <b:RefOrder>110</b:RefOrder>
  </b:Source>
  <b:Source>
    <b:Tag>Кад</b:Tag>
    <b:SourceType>Book</b:SourceType>
    <b:Guid>{630FFA17-6560-4946-B3C2-03E9CFDC6CC2}</b:Guid>
    <b:Title>Кадочников П., Синельников-Мурылев С., Трунин И., Шкребела Е. Влияние межбюджетных трансфертов на фискальное поведение региональных властей в Российской Федерации. М.: Российско-канадский консорциум по вопросам прикладных экономических исследований, 2002.</b:Title>
    <b:RefOrder>111</b:RefOrder>
  </b:Source>
  <b:Source>
    <b:Tag>Пле</b:Tag>
    <b:SourceType>Book</b:SourceType>
    <b:Guid>{28D37E65-4362-4EE7-95FD-D6B3747F471F}</b:Guid>
    <b:Title>Плеханов А., Фрейнкман Л. Децентрализация бюджетной системы в регионах-рентополучателях // Экономическая политика. 2008. (Февраль). № 1. С. 103–123.</b:Title>
    <b:RefOrder>112</b:RefOrder>
  </b:Source>
  <b:Source>
    <b:Tag>Gam</b:Tag>
    <b:SourceType>Book</b:SourceType>
    <b:Guid>{27F389E3-B429-4B0E-A868-12B0660863E6}</b:Guid>
    <b:Title>Gamkhar S., Oates W. Asymmetries in the response to increases and decreases in intergovernmental grants: Some empirical findings // National Tax Journal. 1996.</b:Title>
    <b:RefOrder>113</b:RefOrder>
  </b:Source>
  <b:Source>
    <b:Tag>ВИд</b:Tag>
    <b:SourceType>Book</b:SourceType>
    <b:Guid>{FC58B7A1-DFF8-4C3A-9417-B37CEFFAEC39}</b:Guid>
    <b:Title>В. Идрисова, Л. Фрейнкман. Влияние федеральных трансфертов на фискальное поведение региональных властей. – М.: ИЭПП, 2010.</b:Title>
    <b:RefOrder>114</b:RefOrder>
  </b:Source>
  <b:Source>
    <b:Tag>Bec</b:Tag>
    <b:SourceType>Book</b:SourceType>
    <b:Guid>{DCB6FBB9-D536-4C85-9786-67CABC4B948B}</b:Guid>
    <b:Title>Becker E. The illusion of fiscal illusion: Unsticking the flypaper effect // Public Choice. 1996. Vol. 86. P. 85–102.</b:Title>
    <b:RefOrder>115</b:RefOrder>
  </b:Source>
  <b:Source>
    <b:Tag>Che</b:Tag>
    <b:SourceType>Book</b:SourceType>
    <b:Guid>{97A0C63C-BE6A-4B96-B07D-2AFA915199D0}</b:Guid>
    <b:Title>Chernick H.A. An economic model of the distribution of project grants // Mieszowski P., Oakland W.H. Fiscal federalism and grants-in-aid. Washington, DC: The Urban Institute, 1979.</b:Title>
    <b:RefOrder>116</b:RefOrder>
  </b:Source>
  <b:Source>
    <b:Tag>Hoo</b:Tag>
    <b:SourceType>Book</b:SourceType>
    <b:Guid>{FCA9D3C0-5D71-42C6-9BEA-6CB6F067A32B}</b:Guid>
    <b:Title>Hooghe L, Marks G. and Schakel A.H. The Rise of Regional Authority: A Comparative Study of 43 Democracies, London: Routledge, 2010.</b:Title>
    <b:RefOrder>3</b:RefOrder>
  </b:Source>
  <b:Source>
    <b:Tag>Gar</b:Tag>
    <b:SourceType>Book</b:SourceType>
    <b:Guid>{B1DE778C-2D95-4515-A106-C3676340939F}</b:Guid>
    <b:Title>Garman C., Haggard S. and Willis E. Fiscal decentralization: A political theory with Latin American cases. World Politics. 2001. №53 (2).</b:Title>
    <b:RefOrder>4</b:RefOrder>
  </b:Source>
  <b:Source>
    <b:Tag>Mar</b:Tag>
    <b:SourceType>Book</b:SourceType>
    <b:Guid>{906A341A-34BB-4503-8F44-9E19442A3114}</b:Guid>
    <b:Title>Martinez-Vazquez J, Lago-Penas S, Sacchi A. The impact of fiscal decentralization: a survey // Journal of Economic Surveys. 2017. Vol. 31, №4.</b:Title>
    <b:RefOrder>5</b:RefOrder>
  </b:Source>
  <b:Source>
    <b:Tag>Заполнитель2</b:Tag>
    <b:SourceType>Book</b:SourceType>
    <b:Guid>{A3BA4F5A-04DE-4888-95AB-AF39C5D09741}</b:Guid>
    <b:Title>Boadway R. Recent Developments in the Economics of Federalism // In Lazar H. (ed.). Toward a New Mission Statement for Canadian Fiscal Federation.  Institute of Intergovernmental relations. Canada. 2000.</b:Title>
    <b:RefOrder>9</b:RefOrder>
  </b:Source>
  <b:Source>
    <b:Tag>Tie</b:Tag>
    <b:SourceType>Book</b:SourceType>
    <b:Guid>{B0785518-67CA-4CBD-A5BE-5307FD459AC7}</b:Guid>
    <b:Title>Tiebout Ch. A Pure Theory of Local Expenditures // Journal of Political Economy. 1956. Vol. 64.</b:Title>
    <b:RefOrder>12</b:RefOrder>
  </b:Source>
  <b:Source>
    <b:Tag>Заполнитель3</b:Tag>
    <b:SourceType>Book</b:SourceType>
    <b:Guid>{2149FE1F-EA02-44B5-8562-6B92EE8C43D5}</b:Guid>
    <b:Title>Силуанов А.Г. Межбюджетные отношения в условиях развития федерализма в России. Дисс. … на соиск. д.э.н. М.: РАНХиГС при Президенте РФ, 2012.</b:Title>
    <b:RefOrder>13</b:RefOrder>
  </b:Source>
  <b:Source>
    <b:Tag>Раз</b:Tag>
    <b:SourceType>Book</b:SourceType>
    <b:Guid>{01D8BF0C-5C5C-4A60-8A2D-EE4877E6B3E5}</b:Guid>
    <b:Title>Развитие бюджетного федерализма: международный опыт и российская практика / Под общ. ред. М. де Сильвы, Г. Курляндской. М.: Весь мир, 2006.</b:Title>
    <b:RefOrder>14</b:RefOrder>
  </b:Source>
  <b:Source>
    <b:Tag>Gra</b:Tag>
    <b:SourceType>Book</b:SourceType>
    <b:Guid>{76058F60-AD69-4477-A58B-EC37F668F690}</b:Guid>
    <b:Title>Gramlich E. Federalism and Federal Deficit Reduction // National Tax Journal. 1987. № 40.</b:Title>
    <b:RefOrder>15</b:RefOrder>
  </b:Source>
  <b:Source>
    <b:Tag>Wei1</b:Tag>
    <b:SourceType>Book</b:SourceType>
    <b:Guid>{0638907C-C4B3-417E-ABCA-1EFFFFB3ECCF}</b:Guid>
    <b:Title>Weingast B.R. Тhe Economic Role of Political Institutions: Market-Preserving Federalism and Economic Development // Journal of Law Economics and Organization. 1995. Vol. 11.</b:Title>
    <b:RefOrder>16</b:RefOrder>
  </b:Source>
  <b:Source>
    <b:Tag>Bre</b:Tag>
    <b:SourceType>Book</b:SourceType>
    <b:Guid>{C497ABAB-2D18-4F6E-98CE-9D248CBB5B24}</b:Guid>
    <b:Title>Breton. A. Toward a Theory of Competitive Federalism // European Journal of Political Economy. 1987. Vol. 3 (1-2).</b:Title>
    <b:RefOrder>17</b:RefOrder>
  </b:Source>
  <b:Source>
    <b:Tag>Bre1</b:Tag>
    <b:SourceType>Book</b:SourceType>
    <b:Guid>{9EE12C82-72CC-4FE0-92E4-C6CA8D86FC33}</b:Guid>
    <b:Title>Breton А., Fraschini А. Competitive Governments, Globalization, and Equalization Grants // Public Finance Review. 2007. Vol. 35. № 4.</b:Title>
    <b:RefOrder>18</b:RefOrder>
  </b:Source>
  <b:Source>
    <b:Tag>Бюд</b:Tag>
    <b:SourceType>Misc</b:SourceType>
    <b:Guid>{117C662F-07B5-4F1D-BDCF-23466387B93A}</b:Guid>
    <b:Title>Бюджетный кодекс Российской Федерации // КонсультантПлюс. ВерсияПроф [Электронный ресурс]. – Электрон. дан. – [М., 2018]</b:Title>
    <b:RefOrder>69</b:RefOrder>
  </b:Source>
  <b:Source>
    <b:Tag>Пос7</b:Tag>
    <b:SourceType>Misc</b:SourceType>
    <b:Guid>{19CD8DA3-5FF8-40E6-9D68-B7ADD76FB351}</b:Guid>
    <b:Title>Постановление Правительства Российской Федерации от 22.11.2004 № 670 «О распределении дотаций на выравнивание бюджетной обеспеченности субъектов Российской Федерации» // КонсультантПлюс. ВерсияПроф [Электронный ресурс]. – Электрон. дан. – [М., 2017]</b:Title>
    <b:RefOrder>70</b:RefOrder>
  </b:Source>
  <b:Source>
    <b:Tag>Офи</b:Tag>
    <b:SourceType>Misc</b:SourceType>
    <b:Guid>{E67E7B09-B2F4-4BE4-A97C-D807E974F88B}</b:Guid>
    <b:Title>Официальный сайт Федеральной службы государственной статистики [Электронный ресурс]. – Электрон. дан. – М., cop. 2005–2018. – Режим доступа: http://www.gks.ru/</b:Title>
    <b:RefOrder>71</b:RefOrder>
  </b:Source>
  <b:Source>
    <b:Tag>Офи2</b:Tag>
    <b:SourceType>Misc</b:SourceType>
    <b:Guid>{834646AA-23F7-4D3C-86E2-A9A107C36263}</b:Guid>
    <b:Title>Официальный сайт Федерального казначейства [Электронный ресурс]. – Электрон. дан. – М., cop. 2005–2018. – Режим доступа: http://www.roskazna.ru/</b:Title>
    <b:RefOrder>72</b:RefOrder>
  </b:Source>
  <b:Source>
    <b:Tag>Хри</b:Tag>
    <b:SourceType>Misc</b:SourceType>
    <b:Guid>{5B70A3B1-792E-4E57-865A-200B5291B03C}</b:Guid>
    <b:Title>Христенко В.Б. Межбюджетные отношения и управления региональными финансами: опыт, проблемы, перспективы. – М.: Дело, 2002.</b:Title>
    <b:RefOrder>63</b:RefOrder>
  </b:Source>
  <b:Source>
    <b:Tag>Офи1</b:Tag>
    <b:SourceType>Misc</b:SourceType>
    <b:Guid>{737BA667-981C-4969-BFF5-E3288ACA070C}</b:Guid>
    <b:Title>Официальный сайт Министерства финансов Российской Федерации [Электронный ресурс]. – Электрон. дан. – М., cop. 2005–2018. – Режим доступа: http://minfin.ru/ru/</b:Title>
    <b:RefOrder>73</b:RefOrder>
  </b:Source>
  <b:Source>
    <b:Tag>Ver12</b:Tag>
    <b:SourceType>Misc</b:SourceType>
    <b:Guid>{53C90B88-45B2-4B74-BBA9-5BF1EF93C2C4}</b:Guid>
    <b:Title>Verordnung über den Finanz- und Lastenausgleich (FiLaV) vom 7. November 2007 [Электронный ресурс]. – Электрон. дан. – Режим доступа: https://www.efv.admin.ch/efv/de/home/themen/finanzausgleich/uebersicht.html.</b:Title>
    <b:RefOrder>64</b:RefOrder>
  </b:Source>
  <b:Source>
    <b:Tag>Пос9</b:Tag>
    <b:SourceType>Misc</b:SourceType>
    <b:Guid>{E2C00E39-B3F2-4FD5-9F32-AD4482B81C1A}</b:Guid>
    <b:Title>Постановление Правительства Российской Федерации от 18.05.2016 № 445 // КонсультантПлюс. ВерсияПроф [Электронный ресурс]. – Электрон. дан. – [М., 2018].</b:Title>
    <b:RefOrder>74</b:RefOrder>
  </b:Source>
  <b:Source>
    <b:Tag>Дер</b:Tag>
    <b:SourceType>Misc</b:SourceType>
    <b:Guid>{28E2A128-6A46-49F7-97CD-CA8288759724}</b:Guid>
    <b:Title>Дерюгин А.Н. Выравнивание регионов: сохраняются ли стимулы к развитию? // Экономическая политика. 2016. Т. 11. № 6. С. 170-191.</b:Title>
    <b:RefOrder>65</b:RefOrder>
  </b:Source>
  <b:Source>
    <b:Tag>Мал</b:Tag>
    <b:SourceType>Misc</b:SourceType>
    <b:Guid>{8EAEB38E-755C-432D-A6A7-5E7719121C52}</b:Guid>
    <b:Title>Малкина М. Ю. Анализ и оценка выравнивающего эффекта межбюджетных трансфертов в Российской Федерации в 2000–2012 годах // Финансы и кредит. 2014. № 22(598). С. 23–34.</b:Title>
    <b:RefOrder>66</b:RefOrder>
  </b:Source>
  <b:Source>
    <b:Tag>Арл</b:Tag>
    <b:SourceType>Misc</b:SourceType>
    <b:Guid>{B7EDF56C-BEFE-47C9-9B62-097106B5E1A1}</b:Guid>
    <b:Title>Арлашкин И.Ю., Ганган А.С. Консолидация федеральных субсидий субъектам РФ // Научно-исследовательский финансовый институт. Финансовый журнал. 2016. № 1 (29). С. 50-60.</b:Title>
    <b:RefOrder>67</b:RefOrder>
  </b:Source>
  <b:Source>
    <b:Tag>Заполнитель4</b:Tag>
    <b:SourceType>Misc</b:SourceType>
    <b:Guid>{7C48D116-C545-4369-A9F8-9E7E7D2F6D6F}</b:Guid>
    <b:Title>Boadway R., Shah A. Intergovernmental Fiscal Transfers: Principles and Practice // World Bank. Public Sector Governance and Accountability. Washington, DC, 2007.</b:Title>
    <b:RefOrder>68</b:RefOrder>
  </b:Source>
  <b:Source>
    <b:Tag>Пос10</b:Tag>
    <b:SourceType>Misc</b:SourceType>
    <b:Guid>{7FBC99A1-5513-4807-9301-0DB97BC47F8B}</b:Guid>
    <b:Title>Постановление Правительства РФ от 30.09.2014 № 999 «О формировании, предоставлении и распределении субсидий из федерального бюджета бюджетам субъектов Российской Федерации» // КонсультантПлюс. ВерсияПроф [Электронный ресурс]. – Электрон. дан. – [М., 2017]</b:Title>
    <b:RefOrder>75</b:RefOrder>
  </b:Source>
  <b:Source>
    <b:Tag>Рас1</b:Tag>
    <b:SourceType>Misc</b:SourceType>
    <b:Guid>{D7AA908F-343B-4EA3-B812-B6A456620428}</b:Guid>
    <b:Title>Распоряжение Правительства РФ от 12.07.2017 № 1476-р // КонсультантПлюс. ВерсияПроф [Электронный ресурс]. – Электрон. дан. – [М., 2018]</b:Title>
    <b:RefOrder>76</b:RefOrder>
  </b:Source>
  <b:Source>
    <b:Tag>Фед1</b:Tag>
    <b:SourceType>Misc</b:SourceType>
    <b:Guid>{C528C116-77CF-4898-8E69-A557E4212ACB}</b:Guid>
    <b:Title>Федеральный закон от 05.12.2017 № 362-ФЗ «О федеральном бюджете на 2018 год и на плановый период 2019 и 2020 годов» // КонсультантПлюс. ВерсияПроф [Электронный ресурс]. – Электрон. дан. – [М., 2018]</b:Title>
    <b:RefOrder>77</b:RefOrder>
  </b:Source>
  <b:Source>
    <b:Tag>Aus</b:Tag>
    <b:SourceType>Misc</b:SourceType>
    <b:Guid>{9843FE4C-5D05-4F24-AF37-C6E462C5EADE}</b:Guid>
    <b:Title>Australia’s Constitution with Overview and Notes by the Australian Government Solicitor [Электронный ресурс]. – Электрон. дан. – Режим доступа: http://www.aph.gov.au/About_Parliament/Senate/Powers_practice_n_procedures/Constitution.</b:Title>
    <b:RefOrder>19</b:RefOrder>
  </b:Source>
  <b:Source>
    <b:Tag>Mac</b:Tag>
    <b:SourceType>Misc</b:SourceType>
    <b:Guid>{5F8C5A0C-7FEA-41EC-AC92-3EC011513869}</b:Guid>
    <b:Author>
      <b:Author>
        <b:NameList>
          <b:Person>
            <b:Last>Macintyre C.</b:Last>
            <b:First>Williams</b:First>
            <b:Middle>J.</b:Middle>
          </b:Person>
        </b:NameList>
      </b:Author>
    </b:Author>
    <b:Title>Australia: A Quiet Revolution in the Balance of Power // A Global Dialogue on Federalism. Booklet Series. Vol. II. Dialogues on Distribution of Powers and Responsibilities in Federal Countries / ed. by R. Blindenbacher and A. Ostien. Montreal, 2005.</b:Title>
    <b:RefOrder>20</b:RefOrder>
  </b:Source>
  <b:Source>
    <b:Tag>Gru</b:Tag>
    <b:SourceType>Misc</b:SourceType>
    <b:Guid>{46F271F6-F6D2-418C-8970-C8F2293A2CDD}</b:Guid>
    <b:Title>Grundgesetz für die Bundesrepublik Deutschland [Электронный ресурс]. – Электрон. дан. – Режим доступа: http://www.gesetze-im-internet.de/gg/BJNR000010949.html.</b:Title>
    <b:RefOrder>21</b:RefOrder>
  </b:Source>
  <b:Source>
    <b:Tag>Fin</b:Tag>
    <b:SourceType>Misc</b:SourceType>
    <b:Guid>{3ED0EDE4-B48E-43F2-81A6-91A98B0AB544}</b:Guid>
    <b:Title>Financial relations between the Federation and Länder on the basis of constitutional Financial provisions [Электронный ресурс] // Federal Ministry of Finance, 2016. – Электрон. дан. – Режим доступа: http://www.bundesfinanzministerium.de/.</b:Title>
    <b:RefOrder>22</b:RefOrder>
  </b:Source>
  <b:Source>
    <b:Tag>The1</b:Tag>
    <b:SourceType>Misc</b:SourceType>
    <b:Guid>{B622F496-5901-4F04-9F6D-776BA4B3CAAE}</b:Guid>
    <b:Title>The Constitution of India // Сайт министерства права и юстиции Индии [Электрон. ресурс]. – Электрон. дан. – Режим доступа: http://indiacode.nic.in/coiweb/welcome.html.</b:Title>
    <b:RefOrder>23</b:RefOrder>
  </b:Source>
  <b:Source>
    <b:Tag>OEC1</b:Tag>
    <b:SourceType>Misc</b:SourceType>
    <b:Guid>{C155D25A-1791-48AF-A179-24427288F7F4}</b:Guid>
    <b:Title>OECD. Achieving strong and balanced regional development // OECD Economic Surveys: India. – OECD Publishing, Paris. 2017.</b:Title>
    <b:RefOrder>24</b:RefOrder>
  </b:Source>
  <b:Source>
    <b:Tag>Кон2</b:Tag>
    <b:SourceType>Misc</b:SourceType>
    <b:Guid>{66C4B1ED-9F1F-4F1D-BDE4-15020590729C}</b:Guid>
    <b:Title>Конституция Соединенных Штатов Америки [Электронный ресурс]. – Электрон. дан. – Режим доступа: http://www.hist.msu.ru/ER/Etext/cnstUS.htm.</b:Title>
    <b:RefOrder>25</b:RefOrder>
  </b:Source>
  <b:Source>
    <b:Tag>Kat</b:Tag>
    <b:SourceType>Misc</b:SourceType>
    <b:Guid>{9759B89F-CFDA-46B4-A30F-8DB592904324}</b:Guid>
    <b:Title>Katz E. United States of America [Электронный ресурс]. – Электрон. дан. – Режим доступа: http://www.thomasfleiner.ch/files/categories/IntensivkursII/USAg2.pdf.</b:Title>
    <b:RefOrder>26</b:RefOrder>
  </b:Source>
  <b:Source>
    <b:Tag>Gul</b:Tag>
    <b:SourceType>Misc</b:SourceType>
    <b:Guid>{FE435FF8-C8CE-4DE8-834C-31BB4B3BF56C}</b:Guid>
    <b:Title>Gullo T. History and Evaluation of the Unfunded Mandates Reform Act // National Tax Journal, National Tax Association, vol. 57(3), 2004. P. 559–570.</b:Title>
    <b:RefOrder>27</b:RefOrder>
  </b:Source>
  <b:Source>
    <b:Tag>Neu</b:Tag>
    <b:SourceType>Misc</b:SourceType>
    <b:Guid>{0EDD2233-7D4D-49F5-BF6B-95DAE2FE03F3}</b:Guid>
    <b:Author>
      <b:Author>
        <b:NameList>
          <b:Person>
            <b:Last>Neugestaltung des Finanzausgleichs und der Aufgabenteilung zwischen Bund und Kantonen – NFA // Kommunikation EFD und KdK. Bern</b:Last>
            <b:First>September</b:First>
            <b:Middle>2007. S. 17–26.</b:Middle>
          </b:Person>
        </b:NameList>
      </b:Author>
    </b:Author>
    <b:RefOrder>29</b:RefOrder>
  </b:Source>
  <b:Source>
    <b:Tag>Bun</b:Tag>
    <b:SourceType>Misc</b:SourceType>
    <b:Guid>{33E67EFB-1838-45E2-A2B4-5FF9689B86BC}</b:Guid>
    <b:Title>Bundesverfassung der Schweizerischen Eidgenossenschaft vom 18. April 1999 (stand am 1. Januar 2016).</b:Title>
    <b:RefOrder>30</b:RefOrder>
  </b:Source>
  <b:Source>
    <b:Tag>Die2</b:Tag>
    <b:SourceType>Misc</b:SourceType>
    <b:Guid>{EBBC95E8-1DD1-42F4-906E-C694456E3449}</b:Guid>
    <b:Title>Die Programmvereinbarungen zwischen Bund und Kantonen zu Beginn der zweiten Vierjahresperiode // Eidgenössische Finanzverwaltung EFV. 2013 [Электронный ресурс]. – Электрон. дан. – Режим доступа: https://www.efv.admin.ch/.</b:Title>
    <b:RefOrder>31</b:RefOrder>
  </b:Source>
  <b:Source>
    <b:Tag>Int</b:Tag>
    <b:SourceType>Misc</b:SourceType>
    <b:Guid>{E2E512E2-3A74-45BF-8D03-B2C5B1358C29}</b:Guid>
    <b:Title>Interkantonale Vereinbarung über die Hochschule Arc Bern-Jura-Neuenburg (HE-Arc) vom 24.05.2013 [Электронный ресурс]. – Электрон. дан. – Режим доступа: https://www.belex.sites.be.ch/frontend/versions/937/embedded_version_content.</b:Title>
    <b:RefOrder>32</b:RefOrder>
  </b:Source>
  <b:Source>
    <b:Tag>Наз</b:Tag>
    <b:SourceType>Misc</b:SourceType>
    <b:Guid>{0D50F17A-789A-4D07-A5A4-D631815CA1CD}</b:Guid>
    <b:Title>Назаров В.С. Международный опыт эволюции методик распределения выравнивающих трансфертов. 2013 [Электронный ресурс]. – Электрон. дан. – Режим доступа: ftp://ftp.repec.org/opt/ReDIF/RePEc/rnp/wpaper/19.pdf.</b:Title>
    <b:RefOrder>62</b:RefOrder>
  </b:Source>
  <b:Source>
    <b:Tag>1На</b:Tag>
    <b:SourceType>Book</b:SourceType>
    <b:Guid>{229C366C-D8F8-4A98-A79E-F0F9DDF6CDEF}</b:Guid>
    <b:Title>Назаров В.С. Государственное регулирование межбюджетных отношений российской модели федерализма. Дисс. … на соиск. к.э.н. М.: Финансовая академия при Правительстве РФ, 2007.</b:Title>
    <b:RefOrder>2</b:RefOrder>
  </b:Source>
  <b:Source>
    <b:Tag>Daf</b:Tag>
    <b:SourceType>Misc</b:SourceType>
    <b:Guid>{F9F8B76B-9814-4425-BD1F-98BFB7DAE4D0}</b:Guid>
    <b:Title>Dafflon, B. Federal-Cantonal Equalisation in Switzerland: An Overview of the Present System and Reform in Progress // University of Fribourg: BENEFRI Centre for Studies in Public Sector Economics, Working Paper No 356, 2001 (updated 2004). P. 29–38.</b:Title>
    <b:RefOrder>28</b:RefOrder>
  </b:Source>
  <b:Source>
    <b:Tag>Заполнитель5</b:Tag>
    <b:SourceType>Book</b:SourceType>
    <b:Guid>{027A565F-FDC3-47A6-ABE5-F53673FE0E71}</b:Guid>
    <b:Title>Дерюгин А.Н., Арлашкин И.Ю., Прока К.А., Ганган А.С. Рекомендации по совершенствованию системы распределения выравнивающих трансфертов в Российской Федерации // Российское предпринимательство. – 2016. – Т. 17, № 1. – С. 37–46.</b:Title>
    <b:RefOrder>1</b:RefOrder>
  </b:Source>
  <b:Source>
    <b:Tag>Орг</b:Tag>
    <b:SourceType>Book</b:SourceType>
    <b:Guid>{CEEA82E4-EFFA-41F1-B502-259165C31591}</b:Guid>
    <b:Title>Органический закон Ley Orgánica 9/1992 от 23.12., Закон Ley 12/1983 от 14.10.1983</b:Title>
    <b:RefOrder>78</b:RefOrder>
  </b:Source>
  <b:Source>
    <b:Tag>Бес</b:Tag>
    <b:SourceType>ArticleInAPeriodical</b:SourceType>
    <b:Guid>{726F885E-EC19-4C86-BDF4-21EBC06F694B}</b:Guid>
    <b:Title>Орфанная бомба в бюджетах</b:Title>
    <b:Author>
      <b:Author>
        <b:NameList>
          <b:Person>
            <b:Last>Т.</b:Last>
            <b:First>Бескаравайная</b:First>
          </b:Person>
        </b:NameList>
      </b:Author>
    </b:Author>
    <b:RefOrder>33</b:RefOrder>
  </b:Source>
  <b:Source>
    <b:Tag>Муз</b:Tag>
    <b:SourceType>ArticleInAPeriodical</b:SourceType>
    <b:Guid>{8AF2B828-CDB2-420C-89C7-4B2B54DC4205}</b:Guid>
    <b:Title>Музычук В.Ю. Государственная поддержка культуры: ресурсы, механизмы, институты. — М.; СПб.: Нестор-История, 2013. – 280 с</b:Title>
    <b:RefOrder>79</b:RefOrder>
  </b:Source>
  <b:Source>
    <b:Tag>Муз1</b:Tag>
    <b:SourceType>ArticleInAPeriodical</b:SourceType>
    <b:Guid>{091B7DFF-4C14-4350-AF20-E7748CB97B2C}</b:Guid>
    <b:Title>Музычук В.Ю. Государственная поддержка культуры: ресурсы, механизмы, институты. — М.; СПб.: Нестор-История, 2013. – 280 с</b:Title>
    <b:RefOrder>34</b:RefOrder>
  </b:Source>
  <b:Source>
    <b:Tag>Kla</b:Tag>
    <b:SourceType>ArticleInAPeriodical</b:SourceType>
    <b:Guid>{1C9638FC-2630-4B7D-9AB9-A35EEC6A436B}</b:Guid>
    <b:Title>Klamer, A., Petrova L., Mignosa A. Financing the Arts and Culture in the EU. Brussels, European Parliament, URL:</b:Title>
    <b:RefOrder>35</b:RefOrder>
  </b:Source>
  <b:Source>
    <b:Tag>DrN</b:Tag>
    <b:SourceType>ArticleInAPeriodical</b:SourceType>
    <b:Guid>{E2899BE0-A2F1-4550-9934-90FC76E10130}</b:Guid>
    <b:Title>Dr. Nils Otter. Issues in Fiscal Need Equalization in Germany//Copenhagen Seminar on Expenditure Needs – Copenhagen, September 13th-14th, 2007. URL: http://english.sim.dk/media/14345/nils-otter.pdf</b:Title>
    <b:RefOrder>36</b:RefOrder>
  </b:Source>
  <b:Source>
    <b:Tag>Pet</b:Tag>
    <b:SourceType>ArticleInAPeriodical</b:SourceType>
    <b:Guid>{57482228-C807-4A20-BBF9-D341F89AB046}</b:Guid>
    <b:Title>Petrella, Christopher; Friedmann, Alex (June 2014). «Consequences of California's Realignment Initiative». Prison Legal News. 25 (6). ISSN 1075-7678</b:Title>
    <b:RefOrder>37</b:RefOrder>
  </b:Source>
  <b:Source>
    <b:Tag>Owe</b:Tag>
    <b:SourceType>ArticleInAPeriodical</b:SourceType>
    <b:Guid>{3583F188-47F6-475D-9BCA-9C4915CDEB81}</b:Guid>
    <b:Title>Owen, Barbara; Mobley, Alan (2010). «Realignment in California: Policy and Research Implications»</b:Title>
    <b:RefOrder>38</b:RefOrder>
  </b:Source>
  <b:Source>
    <b:Tag>Ege</b:Tag>
    <b:SourceType>ArticleInAPeriodical</b:SourceType>
    <b:Guid>{F3EC1158-3ED1-48FB-A41A-398AE42BDEDF}</b:Guid>
    <b:Title>Egelko, Bob (12 April 2013). “Court rejects Brown on prison crowding»</b:Title>
    <b:RefOrder>39</b:RefOrder>
  </b:Source>
  <b:Source>
    <b:Tag>Ege1</b:Tag>
    <b:SourceType>ArticleInAPeriodical</b:SourceType>
    <b:Guid>{5CE33C9C-68AB-410E-8DAC-A25AA4AE885C}</b:Guid>
    <b:Title>Egelko, Bob (4 May 2013). «State to miss court target on prison cuts» </b:Title>
    <b:RefOrder>40</b:RefOrder>
  </b:Source>
  <b:Source>
    <b:Tag>Thi</b:Tag>
    <b:SourceType>ArticleInAPeriodical</b:SourceType>
    <b:Guid>{A8E69B63-B687-4C8F-8CBC-C75C7AD9AE8C}</b:Guid>
    <b:Title>Thiess Buettner. The finances of the German states// Economic Research, 2005. URL: http://revistes.eapc.gencat.cat/index.php/rcdp/article/viewFile/2099/n32-buettner-en.pdf</b:Title>
    <b:RefOrder>41</b:RefOrder>
  </b:Source>
  <b:Source>
    <b:Tag>Kra</b:Tag>
    <b:SourceType>ArticleInAPeriodical</b:SourceType>
    <b:Guid>{6BF538F9-00AB-436B-AD42-D0F376C15560}</b:Guid>
    <b:Title>Krause, Manuela &amp; Büttner, Thiess, 2017. «Does Fiscal Equalization Lead to Higher Tax Rates? Empirical Evidence from Germany» Annual Conference 2017 (Vienna): Alternative Structures for Money and Banking 168214</b:Title>
    <b:RefOrder>42</b:RefOrder>
  </b:Source>
  <b:Source>
    <b:Tag>Ver</b:Tag>
    <b:SourceType>ArticleInAPeriodical</b:SourceType>
    <b:Guid>{940CE2D7-19F1-48BE-A4DD-AB741A3B01C0}</b:Guid>
    <b:Title>Verein für Socialpolitik/German Economic Association; German finances: Federal level masks importance of Länder//Deutsche Bank Research. May 27, 2011 URL: https://www.dbresearch.com/PROD/RPS_EN-PROD/PROD0000000000461108/German_finances%3A_Federal_level_ma</b:Title>
    <b:RefOrder>43</b:RefOrder>
  </b:Source>
  <b:Source>
    <b:Tag>Iña</b:Tag>
    <b:SourceType>ArticleInAPeriodical</b:SourceType>
    <b:Guid>{B87312E4-A3EB-45B7-9F05-B0F76F6993A6}</b:Guid>
    <b:Title>Iñaki Aldasoro, Mike Seiferling. Vertical Fiscal Imbalances and the Accumulation of Government Debt /IMF Working Paper. 2014 International Monetary Fund. https://www.imf.org/external/pubs/ft/wp/2014/wp14209.pdf </b:Title>
    <b:RefOrder>44</b:RefOrder>
  </b:Source>
  <b:Source>
    <b:Tag>Iza</b:Tag>
    <b:SourceType>ArticleInAPeriodical</b:SourceType>
    <b:Guid>{F324D2A9-A0A2-431B-911D-C4B880E25E5C}</b:Guid>
    <b:Title>Izabela Karpowicz. Narrowing Vertical Fiscal Imbalances in Four European Countries/IMF Working Paper. 2012. International Monetary Fund https://www.imf.org/external/pubs/ft/wp/2012/wp1291.pdf</b:Title>
    <b:RefOrder>45</b:RefOrder>
  </b:Source>
  <b:Source>
    <b:Tag>Uni</b:Tag>
    <b:SourceType>ArticleInAPeriodical</b:SourceType>
    <b:Guid>{FBC46FF3-D741-4ECD-8210-1140405BE7A4}</b:Guid>
    <b:Title>Union Financial Transfers Vertical and Horizontal Fiscal Imbalances in India. http://www.academia.edu/3083305/Union_Financial_Transfers_Vertical_and_Horizontal_Fiscal_Imbalances_in_India</b:Title>
    <b:RefOrder>46</b:RefOrder>
  </b:Source>
  <b:Source>
    <b:Tag>Ric</b:Tag>
    <b:SourceType>ArticleInAPeriodical</b:SourceType>
    <b:Guid>{A405D451-226F-491C-94EB-0AA740208C7F}</b:Guid>
    <b:Title>Ricardo Politi, Enlinson Mattos.  Intergovernmental Transfers and Fiscal Equalization across Regions: A Standardized Analysis for Brazilian Municipalities // Working Paper. Rio de Janeiro, Brazil, September 11-14, 2013 http://www.iariw.org/papers/2013/Pol</b:Title>
    <b:RefOrder>47</b:RefOrder>
  </b:Source>
  <b:Source>
    <b:Tag>Tax</b:Tag>
    <b:SourceType>ArticleInAPeriodical</b:SourceType>
    <b:Guid>{2D9B6C67-C0C2-4150-801E-C741CE85EF7D}</b:Guid>
    <b:Title>Tax and devolution. https://www.instituteforgovernment.org.uk/explainers/tax-and-devolution</b:Title>
    <b:RefOrder>48</b:RefOrder>
  </b:Source>
  <b:Source>
    <b:Tag>Тax</b:Tag>
    <b:SourceType>ArticleInAPeriodical</b:SourceType>
    <b:Guid>{357B8BFD-6D8F-4AB2-8DA9-C3DFCC4F4CAE}</b:Guid>
    <b:Title>Тax devolution is welcome – but the system increasingly lacks coherence https://www.instituteforgovernment.org.uk/blog/tax-devolution-system-increasingly-lacks-coherence</b:Title>
    <b:RefOrder>49</b:RefOrder>
  </b:Source>
  <b:Source>
    <b:Tag>Ren</b:Tag>
    <b:SourceType>ArticleInAPeriodical</b:SourceType>
    <b:Guid>{05F082FD-F2C7-4138-88AE-F494A7667EE5}</b:Guid>
    <b:Title>Renewing federalism: what are the solutions to Vertical Fiscal Imbalance? http://theconversation.com/renewing-federalism-what-are-the-solutions-to-vertical-fiscal-imbalance-31422</b:Title>
    <b:RefOrder>50</b:RefOrder>
  </b:Source>
  <b:Source>
    <b:Tag>Ric1</b:Tag>
    <b:SourceType>ArticleInAPeriodical</b:SourceType>
    <b:Guid>{BC375010-5CDC-41E1-A7EA-46783E8356A7}</b:Guid>
    <b:Title>Richard Row Alan Duhs. Reducing Vertical Fiscal Imbalance in Australia: Is There a Need for State Personal Income Taxation? // https://www.sciencedirect.com/science/article/pii/S0313592698500057 </b:Title>
    <b:RefOrder>80</b:RefOrder>
  </b:Source>
  <b:Source>
    <b:Tag>Ric2</b:Tag>
    <b:SourceType>ArticleInAPeriodical</b:SourceType>
    <b:Guid>{511157D8-416A-4741-94D1-81BD9622B68B}</b:Guid>
    <b:Title>Richard Row Alan Duhs. Reducing Vertical Fiscal Imbalance in Australia: Is There a Need for State Personal Income Taxation? // https://www.sciencedirect.com/science/article/pii/S0313592698500057 </b:Title>
    <b:RefOrder>51</b:RefOrder>
  </b:Source>
  <b:Source>
    <b:Tag>Ren1</b:Tag>
    <b:SourceType>ArticleInAPeriodical</b:SourceType>
    <b:Guid>{E665D40E-B5EF-44E2-A72D-74C096F9DBA0}</b:Guid>
    <b:Title>Renewing federalism: what are the solutions to Vertical Fiscal Imbalance? http://theconversation.com/renewing-federalism-what-are-the-solutions-to-vertical-fiscal-imbalance-31422</b:Title>
    <b:RefOrder>52</b:RefOrder>
  </b:Source>
  <b:Source>
    <b:Tag>пош</b:Tag>
    <b:SourceType>ArticleInAPeriodical</b:SourceType>
    <b:Guid>{1F2E5F3B-52AE-4A9D-BAE8-3AD5402AB507}</b:Guid>
    <b:Title>Развитие эффективной социальной поддержки населения в России: адресность, нуждаемость, универсальность / Под ред. к. э. н. В. Назарова и А. Пошарац. Научный доклад. М.: Научно-исследовательский финансовый институт; Всемирный банк, 2017, 144 с</b:Title>
    <b:RefOrder>53</b:RefOrder>
  </b:Source>
  <b:Source>
    <b:Tag>Ток</b:Tag>
    <b:SourceType>Book</b:SourceType>
    <b:Guid>{552B3E33-D66C-4062-A08E-98C0FF79B9CC}</b:Guid>
    <b:Title>Токвиль Алексис де. Демократия в Америке / Пер. с франц. В. П. Олейника. М.: Прогресс 1992. 554 с.</b:Title>
    <b:RefOrder>54</b:RefOrder>
  </b:Source>
  <b:Source>
    <b:Tag>Mus</b:Tag>
    <b:SourceType>Book</b:SourceType>
    <b:Guid>{11E24489-9BF4-4972-9A6D-E857D0057C0C}</b:Guid>
    <b:Title>Musgrave R. The Theory of Public Finance: A Study in Public Economy, New York: McGraw-Hill, 1959, p.181-182</b:Title>
    <b:RefOrder>55</b:RefOrder>
  </b:Source>
  <b:Source>
    <b:Tag>Bro</b:Tag>
    <b:SourceType>Book</b:SourceType>
    <b:Guid>{999EB6FC-FBA9-4456-9259-0F725EE3F17E}</b:Guid>
    <b:Title>Brown C. Oates W. Assistance to the Poor in a Federal System // Journal of Public Economics,. - April 1987 г.. - 32. - стр. 307-330.</b:Title>
    <b:RefOrder>56</b:RefOrder>
  </b:Source>
  <b:Source>
    <b:Tag>LeH</b:Tag>
    <b:SourceType>Book</b:SourceType>
    <b:Guid>{B98B368E-C1ED-4158-8EF9-1A3DB1F0273D}</b:Guid>
    <b:Title>Le Houerou Ph. Fiscal Management in Russia: World Bank. 1996</b:Title>
    <b:RefOrder>57</b:RefOrder>
  </b:Source>
  <b:Source>
    <b:Tag>Заполнитель6</b:Tag>
    <b:SourceType>Book</b:SourceType>
    <b:Guid>{419A71B7-EAC6-458F-B650-E6A06F163B76}</b:Guid>
    <b:Title>Blöchliger H. Fiscal Equalisation – a Cross-Country Perspective // Paper prepared for the conference on “Fiscal Equalisation”, Berlin, 26-27 June 2014</b:Title>
    <b:RefOrder>58</b:RefOrder>
  </b:Source>
  <b:Source>
    <b:Tag>Чет</b:Tag>
    <b:SourceType>Book</b:SourceType>
    <b:Guid>{698C2DBF-40F2-4F2A-AD5E-EF3D32373300}</b:Guid>
    <b:Title>Четвертый промежуточный отчет Леонтьевского центра по контракту «Анализ и мониторинг системы разграничения расходных полномочий между уровнями бюджетной системы на предмет их финансовой обеспеченности и эффективности исполнения» No. PFMTAP/QCBS–2.1</b:Title>
    <b:RefOrder>59</b:RefOrder>
  </b:Source>
  <b:Source>
    <b:Tag>Гол</b:Tag>
    <b:SourceType>Book</b:SourceType>
    <b:Guid>{9A1DA0BE-71AF-4CC7-89E4-191D80E42AD7}</b:Guid>
    <b:Title>Голованова Н.В., Домбровский Е.А. Федеральный центр и регионы: изменение разграничения полномочий в 2005–2015 годах // Научно-исследовательский финансовый институт. Финансовый журнал. 2016. № 2 (30). С. 41-51.</b:Title>
    <b:RefOrder>81</b:RefOrder>
  </b:Source>
  <b:Source>
    <b:Tag>Гол1</b:Tag>
    <b:SourceType>Book</b:SourceType>
    <b:Guid>{CED32F2C-2F11-495E-A0EA-470385E80103}</b:Guid>
    <b:Title>Голованова Н.В., Домбровский Е.А. Федеральный центр и регионы: изменение разграничения полномочий в 2005–2015 годах // Научно-исследовательский финансовый институт. Финансовый журнал. 2016. № 2 (30). С. 41-51.</b:Title>
    <b:RefOrder>60</b:RefOrder>
  </b:Source>
  <b:Source>
    <b:Tag>Куд</b:Tag>
    <b:SourceType>Book</b:SourceType>
    <b:Guid>{25B58608-F824-4647-8363-C601B9C3BEB9}</b:Guid>
    <b:Title>Кудрин А.Л., Соколов И.А. Бюджетный маневр и структурная перестройка российской экономики // Вопросы экономики. 2017. № 9. С. 1—23</b:Title>
    <b:RefOrder>61</b:RefOrder>
  </b:Source>
</b:Sourc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2942E99-073E-4104-AD5C-B18B081D0C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e5bdc4-b57e-4af5-8c56-e26e352185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834CED-D64C-43E7-B038-7024605B79BA}">
  <ds:schemaRefs>
    <ds:schemaRef ds:uri="http://schemas.microsoft.com/office/2006/metadata/properties"/>
    <ds:schemaRef ds:uri="http://schemas.microsoft.com/office/infopath/2007/PartnerControls"/>
    <ds:schemaRef ds:uri="b1e5bdc4-b57e-4af5-8c56-e26e352185e0"/>
  </ds:schemaRefs>
</ds:datastoreItem>
</file>

<file path=customXml/itemProps3.xml><?xml version="1.0" encoding="utf-8"?>
<ds:datastoreItem xmlns:ds="http://schemas.openxmlformats.org/officeDocument/2006/customXml" ds:itemID="{2BAF7BF1-25E7-460A-970E-623CADE440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1B7994-7204-4961-ABCD-728307571AA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F507C66-C856-4E0C-87C8-89C85F8F136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1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ФГБУ НИФИ</Company>
  <LinksUpToDate>false</LinksUpToDate>
  <CharactersWithSpaces>3025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Вадим Александрович</dc:creator>
  <cp:lastModifiedBy>user</cp:lastModifiedBy>
  <cp:revision>31</cp:revision>
  <cp:lastPrinted>2026-06-30T07:00:00Z</cp:lastPrinted>
  <dcterms:created xsi:type="dcterms:W3CDTF">2026-06-23T00:33:00Z</dcterms:created>
  <dcterms:modified xsi:type="dcterms:W3CDTF">2026-06-30T07:00:00Z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0x0101005344AA706422C64689ED7F44A20CF89A</vt:lpwstr>
  </property>
  <property fmtid="{D5CDD505-2E9C-101B-9397-08002B2CF9AE}" pid="3" name="_dlc_DocIdItemGuid">
    <vt:lpwstr>bf5ae486-72f9-40a0-aa2c-c38db6111892</vt:lpwstr>
  </property>
</Properties>
</file>